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中安保</w:t>
      </w:r>
      <w:r>
        <w:rPr>
          <w:rFonts w:hint="eastAsia" w:ascii="微软雅黑" w:hAnsi="微软雅黑" w:eastAsia="微软雅黑" w:cs="微软雅黑"/>
          <w:b/>
          <w:bCs/>
          <w:sz w:val="72"/>
          <w:szCs w:val="72"/>
          <w:lang w:val="en-US" w:eastAsia="zh-CN"/>
        </w:rPr>
        <w:t>安服务有限</w:t>
      </w:r>
      <w:r>
        <w:rPr>
          <w:rFonts w:hint="eastAsia" w:ascii="微软雅黑" w:hAnsi="微软雅黑" w:eastAsia="微软雅黑" w:cs="微软雅黑"/>
          <w:b/>
          <w:bCs/>
          <w:sz w:val="72"/>
          <w:szCs w:val="72"/>
        </w:rPr>
        <w:t>公司</w:t>
      </w:r>
    </w:p>
    <w:p>
      <w:pPr>
        <w:bidi w:val="0"/>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保安服务标准</w:t>
      </w:r>
    </w:p>
    <w:p>
      <w:pPr>
        <w:bidi w:val="0"/>
        <w:rPr>
          <w:rFonts w:hint="eastAsia" w:ascii="微软雅黑" w:hAnsi="微软雅黑" w:eastAsia="微软雅黑" w:cs="微软雅黑"/>
        </w:rPr>
      </w:pPr>
      <w:r>
        <w:rPr>
          <w:rFonts w:hint="eastAsia" w:ascii="微软雅黑" w:hAnsi="微软雅黑" w:eastAsia="微软雅黑" w:cs="微软雅黑"/>
        </w:rPr>
        <w:t> </w:t>
      </w:r>
    </w:p>
    <w:p>
      <w:pPr>
        <w:bidi w:val="0"/>
        <w:rPr>
          <w:rFonts w:hint="eastAsia" w:ascii="微软雅黑" w:hAnsi="微软雅黑" w:eastAsia="微软雅黑" w:cs="微软雅黑"/>
        </w:rPr>
      </w:pPr>
    </w:p>
    <w:p>
      <w:pPr>
        <w:bidi w:val="0"/>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drawing>
          <wp:inline distT="0" distB="0" distL="114300" distR="114300">
            <wp:extent cx="1889125" cy="2219960"/>
            <wp:effectExtent l="0" t="0" r="15875" b="8890"/>
            <wp:docPr id="1" name="图片 1" descr="白底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底彩"/>
                    <pic:cNvPicPr>
                      <a:picLocks noChangeAspect="1"/>
                    </pic:cNvPicPr>
                  </pic:nvPicPr>
                  <pic:blipFill>
                    <a:blip r:embed="rId10"/>
                    <a:stretch>
                      <a:fillRect/>
                    </a:stretch>
                  </pic:blipFill>
                  <pic:spPr>
                    <a:xfrm>
                      <a:off x="0" y="0"/>
                      <a:ext cx="1889125" cy="2219960"/>
                    </a:xfrm>
                    <a:prstGeom prst="rect">
                      <a:avLst/>
                    </a:prstGeom>
                  </pic:spPr>
                </pic:pic>
              </a:graphicData>
            </a:graphic>
          </wp:inline>
        </w:drawing>
      </w:r>
    </w:p>
    <w:p>
      <w:pPr>
        <w:bidi w:val="0"/>
        <w:rPr>
          <w:rFonts w:hint="eastAsia" w:ascii="微软雅黑" w:hAnsi="微软雅黑" w:eastAsia="微软雅黑" w:cs="微软雅黑"/>
          <w:lang w:eastAsia="zh-CN"/>
        </w:rPr>
      </w:pPr>
    </w:p>
    <w:p>
      <w:pPr>
        <w:bidi w:val="0"/>
        <w:rPr>
          <w:rFonts w:hint="eastAsia" w:ascii="微软雅黑" w:hAnsi="微软雅黑" w:eastAsia="微软雅黑" w:cs="微软雅黑"/>
          <w:lang w:eastAsia="zh-CN"/>
        </w:rPr>
      </w:pPr>
    </w:p>
    <w:p>
      <w:pPr>
        <w:bidi w:val="0"/>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rPr>
        <w:t>中安保</w:t>
      </w:r>
      <w:r>
        <w:rPr>
          <w:rFonts w:hint="eastAsia" w:ascii="微软雅黑" w:hAnsi="微软雅黑" w:eastAsia="微软雅黑" w:cs="微软雅黑"/>
          <w:b/>
          <w:bCs/>
          <w:sz w:val="44"/>
          <w:szCs w:val="44"/>
          <w:lang w:val="en-US" w:eastAsia="zh-CN"/>
        </w:rPr>
        <w:t>安服务</w:t>
      </w:r>
      <w:r>
        <w:rPr>
          <w:rFonts w:hint="eastAsia" w:ascii="微软雅黑" w:hAnsi="微软雅黑" w:eastAsia="微软雅黑" w:cs="微软雅黑"/>
          <w:b/>
          <w:bCs/>
          <w:sz w:val="44"/>
          <w:szCs w:val="44"/>
        </w:rPr>
        <w:t>公司</w:t>
      </w:r>
      <w:r>
        <w:rPr>
          <w:rFonts w:hint="eastAsia" w:ascii="微软雅黑" w:hAnsi="微软雅黑" w:eastAsia="微软雅黑" w:cs="微软雅黑"/>
          <w:b/>
          <w:bCs/>
          <w:sz w:val="44"/>
          <w:szCs w:val="44"/>
          <w:lang w:val="en-US" w:eastAsia="zh-CN"/>
        </w:rPr>
        <w:t>勤务部</w:t>
      </w:r>
    </w:p>
    <w:p>
      <w:pPr>
        <w:bidi w:val="0"/>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2021年2月</w:t>
      </w:r>
    </w:p>
    <w:p>
      <w:pPr>
        <w:bidi w:val="0"/>
        <w:rPr>
          <w:rFonts w:hint="eastAsia" w:ascii="微软雅黑" w:hAnsi="微软雅黑" w:eastAsia="微软雅黑" w:cs="微软雅黑"/>
          <w:lang w:eastAsia="zh-CN"/>
        </w:rPr>
      </w:pPr>
    </w:p>
    <w:p>
      <w:pPr>
        <w:bidi w:val="0"/>
        <w:rPr>
          <w:rFonts w:hint="eastAsia" w:ascii="微软雅黑" w:hAnsi="微软雅黑" w:eastAsia="微软雅黑" w:cs="微软雅黑"/>
          <w:lang w:eastAsia="zh-CN"/>
        </w:rPr>
      </w:pPr>
    </w:p>
    <w:p>
      <w:pPr>
        <w:bidi w:val="0"/>
        <w:rPr>
          <w:rFonts w:hint="eastAsia" w:ascii="微软雅黑" w:hAnsi="微软雅黑" w:eastAsia="微软雅黑" w:cs="微软雅黑"/>
          <w:lang w:val="en-US" w:eastAsia="zh-CN"/>
        </w:rPr>
      </w:pPr>
    </w:p>
    <w:p>
      <w:pPr>
        <w:pStyle w:val="9"/>
        <w:tabs>
          <w:tab w:val="right" w:leader="dot" w:pos="8306"/>
        </w:tabs>
        <w:jc w:val="center"/>
        <w:rPr>
          <w:rFonts w:hint="eastAsia"/>
          <w:b/>
          <w:bCs/>
          <w:sz w:val="48"/>
          <w:szCs w:val="48"/>
          <w:lang w:eastAsia="zh-CN"/>
        </w:rPr>
      </w:pPr>
      <w:r>
        <w:rPr>
          <w:rFonts w:hint="eastAsia"/>
          <w:b/>
          <w:bCs/>
          <w:sz w:val="48"/>
          <w:szCs w:val="48"/>
          <w:lang w:eastAsia="zh-CN"/>
        </w:rPr>
        <w:t>目</w:t>
      </w:r>
      <w:r>
        <w:rPr>
          <w:rFonts w:hint="eastAsia"/>
          <w:b/>
          <w:bCs/>
          <w:sz w:val="48"/>
          <w:szCs w:val="48"/>
          <w:lang w:val="en-US" w:eastAsia="zh-CN"/>
        </w:rPr>
        <w:t xml:space="preserve"> </w:t>
      </w:r>
      <w:r>
        <w:rPr>
          <w:rFonts w:hint="eastAsia"/>
          <w:b/>
          <w:bCs/>
          <w:sz w:val="48"/>
          <w:szCs w:val="48"/>
          <w:lang w:eastAsia="zh-CN"/>
        </w:rPr>
        <w:t>录</w:t>
      </w:r>
    </w:p>
    <w:p>
      <w:pPr>
        <w:pStyle w:val="9"/>
        <w:tabs>
          <w:tab w:val="right" w:leader="dot" w:pos="8306"/>
        </w:tabs>
        <w:spacing w:line="360" w:lineRule="auto"/>
      </w:pPr>
      <w:r>
        <w:rPr>
          <w:rFonts w:hint="eastAsia"/>
          <w:lang w:eastAsia="zh-CN"/>
        </w:rPr>
        <w:fldChar w:fldCharType="begin"/>
      </w:r>
      <w:r>
        <w:rPr>
          <w:rFonts w:hint="eastAsia"/>
          <w:lang w:eastAsia="zh-CN"/>
        </w:rPr>
        <w:instrText xml:space="preserve">TOC \o "1-4" \h \u </w:instrText>
      </w:r>
      <w:r>
        <w:rPr>
          <w:rFonts w:hint="eastAsia"/>
          <w:lang w:eastAsia="zh-CN"/>
        </w:rPr>
        <w:fldChar w:fldCharType="separate"/>
      </w:r>
      <w:r>
        <w:rPr>
          <w:rFonts w:hint="eastAsia"/>
          <w:b/>
          <w:bCs/>
          <w:lang w:eastAsia="zh-CN"/>
        </w:rPr>
        <w:fldChar w:fldCharType="begin"/>
      </w:r>
      <w:r>
        <w:rPr>
          <w:rFonts w:hint="eastAsia"/>
          <w:b/>
          <w:bCs/>
          <w:lang w:eastAsia="zh-CN"/>
        </w:rPr>
        <w:instrText xml:space="preserve"> HYPERLINK \l _Toc27680 </w:instrText>
      </w:r>
      <w:r>
        <w:rPr>
          <w:rFonts w:hint="eastAsia"/>
          <w:b/>
          <w:bCs/>
          <w:lang w:eastAsia="zh-CN"/>
        </w:rPr>
        <w:fldChar w:fldCharType="separate"/>
      </w:r>
      <w:r>
        <w:rPr>
          <w:rFonts w:hint="eastAsia"/>
          <w:b/>
          <w:bCs/>
          <w:lang w:eastAsia="zh-CN"/>
        </w:rPr>
        <w:t>第一章</w:t>
      </w:r>
      <w:r>
        <w:rPr>
          <w:rFonts w:hint="eastAsia"/>
          <w:b/>
          <w:bCs/>
          <w:lang w:val="en-US" w:eastAsia="zh-CN"/>
        </w:rPr>
        <w:t xml:space="preserve"> </w:t>
      </w:r>
      <w:r>
        <w:rPr>
          <w:rFonts w:hint="eastAsia"/>
          <w:b/>
          <w:bCs/>
        </w:rPr>
        <w:t>保安服务</w:t>
      </w:r>
      <w:r>
        <w:rPr>
          <w:b/>
          <w:bCs/>
        </w:rPr>
        <w:tab/>
      </w:r>
      <w:r>
        <w:rPr>
          <w:b/>
          <w:bCs/>
        </w:rPr>
        <w:fldChar w:fldCharType="begin"/>
      </w:r>
      <w:r>
        <w:rPr>
          <w:b/>
          <w:bCs/>
        </w:rPr>
        <w:instrText xml:space="preserve"> PAGEREF _Toc27680 \h </w:instrText>
      </w:r>
      <w:r>
        <w:rPr>
          <w:b/>
          <w:bCs/>
        </w:rPr>
        <w:fldChar w:fldCharType="separate"/>
      </w:r>
      <w:r>
        <w:rPr>
          <w:b/>
          <w:bCs/>
        </w:rPr>
        <w:t>1</w:t>
      </w:r>
      <w:r>
        <w:rPr>
          <w:b/>
          <w:bCs/>
        </w:rPr>
        <w:fldChar w:fldCharType="end"/>
      </w:r>
      <w:r>
        <w:rPr>
          <w:rFonts w:hint="eastAsia"/>
          <w:b/>
          <w:bCs/>
          <w:lang w:eastAsia="zh-CN"/>
        </w:rPr>
        <w:fldChar w:fldCharType="end"/>
      </w:r>
    </w:p>
    <w:p>
      <w:pPr>
        <w:pStyle w:val="11"/>
        <w:tabs>
          <w:tab w:val="right" w:leader="dot" w:pos="8306"/>
        </w:tabs>
        <w:spacing w:line="360" w:lineRule="auto"/>
      </w:pPr>
      <w:r>
        <w:rPr>
          <w:rFonts w:hint="eastAsia"/>
          <w:lang w:eastAsia="zh-CN"/>
        </w:rPr>
        <w:fldChar w:fldCharType="begin"/>
      </w:r>
      <w:r>
        <w:rPr>
          <w:rFonts w:hint="eastAsia"/>
          <w:lang w:eastAsia="zh-CN"/>
        </w:rPr>
        <w:instrText xml:space="preserve"> HYPERLINK \l _Toc1933 </w:instrText>
      </w:r>
      <w:r>
        <w:rPr>
          <w:rFonts w:hint="eastAsia"/>
          <w:lang w:eastAsia="zh-CN"/>
        </w:rPr>
        <w:fldChar w:fldCharType="separate"/>
      </w:r>
      <w:r>
        <w:rPr>
          <w:rFonts w:hint="eastAsia"/>
        </w:rPr>
        <w:t>第一节  守护</w:t>
      </w:r>
      <w:r>
        <w:tab/>
      </w:r>
      <w:r>
        <w:fldChar w:fldCharType="begin"/>
      </w:r>
      <w:r>
        <w:instrText xml:space="preserve"> PAGEREF _Toc1933 \h </w:instrText>
      </w:r>
      <w:r>
        <w:fldChar w:fldCharType="separate"/>
      </w:r>
      <w:r>
        <w:t>1</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_Toc6189 </w:instrText>
      </w:r>
      <w:r>
        <w:rPr>
          <w:rFonts w:hint="eastAsia"/>
          <w:lang w:eastAsia="zh-CN"/>
        </w:rPr>
        <w:fldChar w:fldCharType="separate"/>
      </w:r>
      <w:r>
        <w:rPr>
          <w:rFonts w:hint="eastAsia"/>
        </w:rPr>
        <w:t>一、出入口守卫</w:t>
      </w:r>
      <w:r>
        <w:tab/>
      </w:r>
      <w:r>
        <w:fldChar w:fldCharType="begin"/>
      </w:r>
      <w:r>
        <w:instrText xml:space="preserve"> PAGEREF _Toc6189 \h </w:instrText>
      </w:r>
      <w:r>
        <w:fldChar w:fldCharType="separate"/>
      </w:r>
      <w:r>
        <w:t>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_Toc6537 </w:instrText>
      </w:r>
      <w:r>
        <w:rPr>
          <w:rFonts w:hint="eastAsia"/>
          <w:lang w:eastAsia="zh-CN"/>
        </w:rPr>
        <w:fldChar w:fldCharType="separate"/>
      </w:r>
      <w:r>
        <w:rPr>
          <w:rFonts w:hint="eastAsia"/>
        </w:rPr>
        <w:t>（一）出入口守卫的类型</w:t>
      </w:r>
      <w:r>
        <w:tab/>
      </w:r>
      <w:r>
        <w:fldChar w:fldCharType="begin"/>
      </w:r>
      <w:r>
        <w:instrText xml:space="preserve"> PAGEREF _Toc6537 \h </w:instrText>
      </w:r>
      <w:r>
        <w:fldChar w:fldCharType="separate"/>
      </w:r>
      <w:r>
        <w:t>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_Toc10220 </w:instrText>
      </w:r>
      <w:r>
        <w:rPr>
          <w:rFonts w:hint="eastAsia"/>
          <w:lang w:eastAsia="zh-CN"/>
        </w:rPr>
        <w:fldChar w:fldCharType="separate"/>
      </w:r>
      <w:r>
        <w:rPr>
          <w:rFonts w:hint="eastAsia"/>
        </w:rPr>
        <w:t>（二）出入口守卫的任务和特点</w:t>
      </w:r>
      <w:r>
        <w:tab/>
      </w:r>
      <w:r>
        <w:fldChar w:fldCharType="begin"/>
      </w:r>
      <w:r>
        <w:instrText xml:space="preserve"> PAGEREF _Toc10220 \h </w:instrText>
      </w:r>
      <w:r>
        <w:fldChar w:fldCharType="separate"/>
      </w:r>
      <w:r>
        <w:t>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_Toc205 </w:instrText>
      </w:r>
      <w:r>
        <w:rPr>
          <w:rFonts w:hint="eastAsia"/>
          <w:lang w:eastAsia="zh-CN"/>
        </w:rPr>
        <w:fldChar w:fldCharType="separate"/>
      </w:r>
      <w:r>
        <w:rPr>
          <w:rFonts w:hint="eastAsia"/>
        </w:rPr>
        <w:t>（三）出入口守卫的岗位类型</w:t>
      </w:r>
      <w:r>
        <w:tab/>
      </w:r>
      <w:r>
        <w:fldChar w:fldCharType="begin"/>
      </w:r>
      <w:r>
        <w:instrText xml:space="preserve"> PAGEREF _Toc205 \h </w:instrText>
      </w:r>
      <w:r>
        <w:fldChar w:fldCharType="separate"/>
      </w:r>
      <w:r>
        <w:t>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_Toc30658 </w:instrText>
      </w:r>
      <w:r>
        <w:rPr>
          <w:rFonts w:hint="eastAsia"/>
          <w:lang w:eastAsia="zh-CN"/>
        </w:rPr>
        <w:fldChar w:fldCharType="separate"/>
      </w:r>
      <w:r>
        <w:rPr>
          <w:rFonts w:hint="eastAsia"/>
        </w:rPr>
        <w:t>（五）出入口守卫的主要方法</w:t>
      </w:r>
      <w:r>
        <w:tab/>
      </w:r>
      <w:r>
        <w:fldChar w:fldCharType="begin"/>
      </w:r>
      <w:r>
        <w:instrText xml:space="preserve"> PAGEREF _Toc30658 \h </w:instrText>
      </w:r>
      <w:r>
        <w:fldChar w:fldCharType="separate"/>
      </w:r>
      <w:r>
        <w:t>4</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_Toc9479 </w:instrText>
      </w:r>
      <w:r>
        <w:rPr>
          <w:rFonts w:hint="eastAsia"/>
          <w:lang w:eastAsia="zh-CN"/>
        </w:rPr>
        <w:fldChar w:fldCharType="separate"/>
      </w:r>
      <w:r>
        <w:rPr>
          <w:rFonts w:hint="eastAsia"/>
        </w:rPr>
        <w:t>（六）出入口常见紧急情况的处置</w:t>
      </w:r>
      <w:r>
        <w:tab/>
      </w:r>
      <w:r>
        <w:fldChar w:fldCharType="begin"/>
      </w:r>
      <w:r>
        <w:instrText xml:space="preserve"> PAGEREF _Toc9479 \h </w:instrText>
      </w:r>
      <w:r>
        <w:fldChar w:fldCharType="separate"/>
      </w:r>
      <w:r>
        <w:t>8</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_Toc25081 </w:instrText>
      </w:r>
      <w:r>
        <w:rPr>
          <w:rFonts w:hint="eastAsia"/>
          <w:lang w:eastAsia="zh-CN"/>
        </w:rPr>
        <w:fldChar w:fldCharType="separate"/>
      </w:r>
      <w:r>
        <w:rPr>
          <w:rFonts w:hint="eastAsia"/>
        </w:rPr>
        <w:t>二、目标部位守护</w:t>
      </w:r>
      <w:r>
        <w:tab/>
      </w:r>
      <w:r>
        <w:fldChar w:fldCharType="begin"/>
      </w:r>
      <w:r>
        <w:instrText xml:space="preserve"> PAGEREF _Toc25081 \h </w:instrText>
      </w:r>
      <w:r>
        <w:fldChar w:fldCharType="separate"/>
      </w:r>
      <w:r>
        <w:t>9</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_Toc11090 </w:instrText>
      </w:r>
      <w:r>
        <w:rPr>
          <w:rFonts w:hint="eastAsia"/>
          <w:lang w:eastAsia="zh-CN"/>
        </w:rPr>
        <w:fldChar w:fldCharType="separate"/>
      </w:r>
      <w:r>
        <w:rPr>
          <w:rFonts w:hint="eastAsia"/>
        </w:rPr>
        <w:t>（一）目标部位的类型</w:t>
      </w:r>
      <w:r>
        <w:tab/>
      </w:r>
      <w:r>
        <w:fldChar w:fldCharType="begin"/>
      </w:r>
      <w:r>
        <w:instrText xml:space="preserve"> PAGEREF _Toc11090 \h </w:instrText>
      </w:r>
      <w:r>
        <w:fldChar w:fldCharType="separate"/>
      </w:r>
      <w:r>
        <w:t>9</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_Toc9070 </w:instrText>
      </w:r>
      <w:r>
        <w:rPr>
          <w:rFonts w:hint="eastAsia"/>
          <w:lang w:eastAsia="zh-CN"/>
        </w:rPr>
        <w:fldChar w:fldCharType="separate"/>
      </w:r>
      <w:r>
        <w:rPr>
          <w:rFonts w:hint="eastAsia"/>
        </w:rPr>
        <w:t>（二）目标部位守护的形式</w:t>
      </w:r>
      <w:r>
        <w:tab/>
      </w:r>
      <w:r>
        <w:fldChar w:fldCharType="begin"/>
      </w:r>
      <w:r>
        <w:instrText xml:space="preserve"> PAGEREF _Toc9070 \h </w:instrText>
      </w:r>
      <w:r>
        <w:fldChar w:fldCharType="separate"/>
      </w:r>
      <w:r>
        <w:t>9</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_Toc145 </w:instrText>
      </w:r>
      <w:r>
        <w:rPr>
          <w:rFonts w:hint="eastAsia"/>
          <w:lang w:eastAsia="zh-CN"/>
        </w:rPr>
        <w:fldChar w:fldCharType="separate"/>
      </w:r>
      <w:r>
        <w:rPr>
          <w:rFonts w:hint="eastAsia"/>
        </w:rPr>
        <w:t>（三）影响目标部位安全的因素</w:t>
      </w:r>
      <w:r>
        <w:tab/>
      </w:r>
      <w:r>
        <w:fldChar w:fldCharType="begin"/>
      </w:r>
      <w:r>
        <w:instrText xml:space="preserve"> PAGEREF _Toc145 \h </w:instrText>
      </w:r>
      <w:r>
        <w:fldChar w:fldCharType="separate"/>
      </w:r>
      <w:r>
        <w:t>11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_Toc4846 </w:instrText>
      </w:r>
      <w:r>
        <w:rPr>
          <w:rFonts w:hint="eastAsia"/>
          <w:lang w:eastAsia="zh-CN"/>
        </w:rPr>
        <w:fldChar w:fldCharType="separate"/>
      </w:r>
      <w:r>
        <w:rPr>
          <w:rFonts w:hint="eastAsia"/>
        </w:rPr>
        <w:t>（四）目标部位守护的程序和要求</w:t>
      </w:r>
      <w:r>
        <w:tab/>
      </w:r>
      <w:r>
        <w:fldChar w:fldCharType="begin"/>
      </w:r>
      <w:r>
        <w:instrText xml:space="preserve"> PAGEREF _Toc4846 \h </w:instrText>
      </w:r>
      <w:r>
        <w:fldChar w:fldCharType="separate"/>
      </w:r>
      <w:r>
        <w:t>11</w:t>
      </w:r>
      <w:r>
        <w:fldChar w:fldCharType="end"/>
      </w:r>
      <w:r>
        <w:rPr>
          <w:rFonts w:hint="eastAsia"/>
          <w:lang w:eastAsia="zh-CN"/>
        </w:rPr>
        <w:fldChar w:fldCharType="end"/>
      </w:r>
    </w:p>
    <w:p>
      <w:pPr>
        <w:pStyle w:val="9"/>
        <w:tabs>
          <w:tab w:val="right" w:leader="dot" w:pos="8306"/>
        </w:tabs>
        <w:spacing w:line="360" w:lineRule="auto"/>
        <w:ind w:firstLine="420" w:firstLineChars="200"/>
      </w:pPr>
      <w:r>
        <w:rPr>
          <w:rFonts w:hint="eastAsia"/>
          <w:lang w:eastAsia="zh-CN"/>
        </w:rPr>
        <w:fldChar w:fldCharType="begin"/>
      </w:r>
      <w:r>
        <w:rPr>
          <w:rFonts w:hint="eastAsia"/>
          <w:lang w:eastAsia="zh-CN"/>
        </w:rPr>
        <w:instrText xml:space="preserve"> HYPERLINK \l _Toc12280 </w:instrText>
      </w:r>
      <w:r>
        <w:rPr>
          <w:rFonts w:hint="eastAsia"/>
          <w:lang w:eastAsia="zh-CN"/>
        </w:rPr>
        <w:fldChar w:fldCharType="separate"/>
      </w:r>
      <w:r>
        <w:rPr>
          <w:rFonts w:hint="eastAsia"/>
        </w:rPr>
        <w:t>第二节   巡   逻</w:t>
      </w:r>
      <w:r>
        <w:rPr>
          <w:rFonts w:hint="eastAsia" w:ascii="微软雅黑" w:hAnsi="微软雅黑" w:eastAsia="微软雅黑" w:cs="微软雅黑"/>
          <w:i w:val="0"/>
          <w:iCs w:val="0"/>
          <w:caps w:val="0"/>
          <w:spacing w:val="0"/>
          <w:szCs w:val="21"/>
          <w:shd w:val="clear" w:fill="FFFFFF"/>
        </w:rPr>
        <w:t> </w:t>
      </w:r>
      <w:r>
        <w:tab/>
      </w:r>
      <w:r>
        <w:fldChar w:fldCharType="begin"/>
      </w:r>
      <w:r>
        <w:instrText xml:space="preserve"> PAGEREF _Toc12280 \h </w:instrText>
      </w:r>
      <w:r>
        <w:fldChar w:fldCharType="separate"/>
      </w:r>
      <w:r>
        <w:t>13</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_Toc10283 </w:instrText>
      </w:r>
      <w:r>
        <w:rPr>
          <w:rFonts w:hint="eastAsia"/>
          <w:lang w:eastAsia="zh-CN"/>
        </w:rPr>
        <w:fldChar w:fldCharType="separate"/>
      </w:r>
      <w:r>
        <w:rPr>
          <w:rFonts w:hint="eastAsia"/>
        </w:rPr>
        <w:t>一、区域巡逻 </w:t>
      </w:r>
      <w:r>
        <w:tab/>
      </w:r>
      <w:r>
        <w:fldChar w:fldCharType="begin"/>
      </w:r>
      <w:r>
        <w:instrText xml:space="preserve"> PAGEREF _Toc10283 \h </w:instrText>
      </w:r>
      <w:r>
        <w:fldChar w:fldCharType="separate"/>
      </w:r>
      <w:r>
        <w:t>13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_Toc11914 </w:instrText>
      </w:r>
      <w:r>
        <w:rPr>
          <w:rFonts w:hint="eastAsia"/>
          <w:lang w:eastAsia="zh-CN"/>
        </w:rPr>
        <w:fldChar w:fldCharType="separate"/>
      </w:r>
      <w:r>
        <w:rPr>
          <w:rFonts w:hint="eastAsia"/>
        </w:rPr>
        <w:t>（一）区域巡逻的任务</w:t>
      </w:r>
      <w:r>
        <w:tab/>
      </w:r>
      <w:r>
        <w:fldChar w:fldCharType="begin"/>
      </w:r>
      <w:r>
        <w:instrText xml:space="preserve"> PAGEREF _Toc11914 \h </w:instrText>
      </w:r>
      <w:r>
        <w:fldChar w:fldCharType="separate"/>
      </w:r>
      <w:r>
        <w:t>13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_Toc30645 </w:instrText>
      </w:r>
      <w:r>
        <w:rPr>
          <w:rFonts w:hint="eastAsia"/>
          <w:lang w:eastAsia="zh-CN"/>
        </w:rPr>
        <w:fldChar w:fldCharType="separate"/>
      </w:r>
      <w:r>
        <w:rPr>
          <w:rFonts w:hint="eastAsia"/>
        </w:rPr>
        <w:t>（二）区域巡逻的特点</w:t>
      </w:r>
      <w:r>
        <w:tab/>
      </w:r>
      <w:r>
        <w:fldChar w:fldCharType="begin"/>
      </w:r>
      <w:r>
        <w:instrText xml:space="preserve"> PAGEREF _Toc30645 \h </w:instrText>
      </w:r>
      <w:r>
        <w:fldChar w:fldCharType="separate"/>
      </w:r>
      <w:r>
        <w:t>15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_Toc19408 </w:instrText>
      </w:r>
      <w:r>
        <w:rPr>
          <w:rFonts w:hint="eastAsia"/>
          <w:lang w:eastAsia="zh-CN"/>
        </w:rPr>
        <w:fldChar w:fldCharType="separate"/>
      </w:r>
      <w:r>
        <w:rPr>
          <w:rFonts w:hint="eastAsia"/>
        </w:rPr>
        <w:t>（三）区域巡逻的方式</w:t>
      </w:r>
      <w:r>
        <w:tab/>
      </w:r>
      <w:r>
        <w:fldChar w:fldCharType="begin"/>
      </w:r>
      <w:r>
        <w:instrText xml:space="preserve"> PAGEREF _Toc19408 \h </w:instrText>
      </w:r>
      <w:r>
        <w:fldChar w:fldCharType="separate"/>
      </w:r>
      <w:r>
        <w:t>15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_Toc13146 </w:instrText>
      </w:r>
      <w:r>
        <w:rPr>
          <w:rFonts w:hint="eastAsia"/>
          <w:lang w:eastAsia="zh-CN"/>
        </w:rPr>
        <w:fldChar w:fldCharType="separate"/>
      </w:r>
      <w:r>
        <w:rPr>
          <w:rFonts w:hint="eastAsia"/>
        </w:rPr>
        <w:t>（四）区域巡逻的程序和要求</w:t>
      </w:r>
      <w:r>
        <w:tab/>
      </w:r>
      <w:r>
        <w:fldChar w:fldCharType="begin"/>
      </w:r>
      <w:r>
        <w:instrText xml:space="preserve"> PAGEREF _Toc13146 \h </w:instrText>
      </w:r>
      <w:r>
        <w:fldChar w:fldCharType="separate"/>
      </w:r>
      <w:r>
        <w:t>17</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_Toc14623 </w:instrText>
      </w:r>
      <w:r>
        <w:rPr>
          <w:rFonts w:hint="eastAsia"/>
          <w:lang w:eastAsia="zh-CN"/>
        </w:rPr>
        <w:fldChar w:fldCharType="separate"/>
      </w:r>
      <w:r>
        <w:rPr>
          <w:rFonts w:hint="eastAsia"/>
        </w:rPr>
        <w:t>二、人员密集场所巡逻 </w:t>
      </w:r>
      <w:r>
        <w:tab/>
      </w:r>
      <w:r>
        <w:fldChar w:fldCharType="begin"/>
      </w:r>
      <w:r>
        <w:instrText xml:space="preserve"> PAGEREF _Toc14623 \h </w:instrText>
      </w:r>
      <w:r>
        <w:fldChar w:fldCharType="separate"/>
      </w:r>
      <w:r>
        <w:t>20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_Toc31442 </w:instrText>
      </w:r>
      <w:r>
        <w:rPr>
          <w:rFonts w:hint="eastAsia"/>
          <w:lang w:eastAsia="zh-CN"/>
        </w:rPr>
        <w:fldChar w:fldCharType="separate"/>
      </w:r>
      <w:r>
        <w:rPr>
          <w:rFonts w:hint="eastAsia"/>
        </w:rPr>
        <w:t>（一）人员密集场所的类型</w:t>
      </w:r>
      <w:r>
        <w:tab/>
      </w:r>
      <w:r>
        <w:fldChar w:fldCharType="begin"/>
      </w:r>
      <w:r>
        <w:instrText xml:space="preserve"> PAGEREF _Toc31442 \h </w:instrText>
      </w:r>
      <w:r>
        <w:fldChar w:fldCharType="separate"/>
      </w:r>
      <w:r>
        <w:t>20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_Toc25632 </w:instrText>
      </w:r>
      <w:r>
        <w:rPr>
          <w:rFonts w:hint="eastAsia"/>
          <w:lang w:eastAsia="zh-CN"/>
        </w:rPr>
        <w:fldChar w:fldCharType="separate"/>
      </w:r>
      <w:r>
        <w:rPr>
          <w:rFonts w:hint="eastAsia"/>
        </w:rPr>
        <w:t>（二）人员密集场所巡逻的特点和任务</w:t>
      </w:r>
      <w:r>
        <w:tab/>
      </w:r>
      <w:r>
        <w:fldChar w:fldCharType="begin"/>
      </w:r>
      <w:r>
        <w:instrText xml:space="preserve"> PAGEREF _Toc25632 \h </w:instrText>
      </w:r>
      <w:r>
        <w:fldChar w:fldCharType="separate"/>
      </w:r>
      <w:r>
        <w:t>20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_Toc26292 </w:instrText>
      </w:r>
      <w:r>
        <w:rPr>
          <w:rFonts w:hint="eastAsia"/>
          <w:lang w:eastAsia="zh-CN"/>
        </w:rPr>
        <w:fldChar w:fldCharType="separate"/>
      </w:r>
      <w:r>
        <w:rPr>
          <w:rFonts w:hint="eastAsia"/>
        </w:rPr>
        <w:t>（三）人员密集场所各种情况处置</w:t>
      </w:r>
      <w:r>
        <w:tab/>
      </w:r>
      <w:r>
        <w:fldChar w:fldCharType="begin"/>
      </w:r>
      <w:r>
        <w:instrText xml:space="preserve"> PAGEREF _Toc26292 \h </w:instrText>
      </w:r>
      <w:r>
        <w:fldChar w:fldCharType="separate"/>
      </w:r>
      <w:r>
        <w:t>21</w:t>
      </w:r>
      <w:r>
        <w:fldChar w:fldCharType="end"/>
      </w:r>
      <w:r>
        <w:rPr>
          <w:rFonts w:hint="eastAsia"/>
          <w:lang w:eastAsia="zh-CN"/>
        </w:rPr>
        <w:fldChar w:fldCharType="end"/>
      </w:r>
    </w:p>
    <w:p>
      <w:pPr>
        <w:pStyle w:val="9"/>
        <w:tabs>
          <w:tab w:val="right" w:leader="dot" w:pos="8306"/>
        </w:tabs>
        <w:spacing w:line="360" w:lineRule="auto"/>
        <w:ind w:firstLine="420" w:firstLineChars="200"/>
      </w:pPr>
      <w:r>
        <w:rPr>
          <w:rFonts w:hint="eastAsia"/>
          <w:lang w:eastAsia="zh-CN"/>
        </w:rPr>
        <w:fldChar w:fldCharType="begin"/>
      </w:r>
      <w:r>
        <w:rPr>
          <w:rFonts w:hint="eastAsia"/>
          <w:lang w:eastAsia="zh-CN"/>
        </w:rPr>
        <w:instrText xml:space="preserve"> HYPERLINK \l _Toc1650 </w:instrText>
      </w:r>
      <w:r>
        <w:rPr>
          <w:rFonts w:hint="eastAsia"/>
          <w:lang w:eastAsia="zh-CN"/>
        </w:rPr>
        <w:fldChar w:fldCharType="separate"/>
      </w:r>
      <w:r>
        <w:rPr>
          <w:rFonts w:hint="eastAsia"/>
        </w:rPr>
        <w:t>第三节   押</w:t>
      </w:r>
      <w:r>
        <w:rPr>
          <w:rFonts w:hint="eastAsia"/>
          <w:lang w:val="en-US" w:eastAsia="zh-CN"/>
        </w:rPr>
        <w:t xml:space="preserve"> </w:t>
      </w:r>
      <w:r>
        <w:rPr>
          <w:rFonts w:hint="eastAsia"/>
        </w:rPr>
        <w:t>运</w:t>
      </w:r>
      <w:r>
        <w:rPr>
          <w:rFonts w:hint="eastAsia" w:ascii="微软雅黑" w:hAnsi="微软雅黑" w:eastAsia="微软雅黑" w:cs="微软雅黑"/>
          <w:i w:val="0"/>
          <w:iCs w:val="0"/>
          <w:caps w:val="0"/>
          <w:spacing w:val="0"/>
          <w:szCs w:val="28"/>
          <w:shd w:val="clear" w:fill="FFFFFF"/>
        </w:rPr>
        <w:t>   </w:t>
      </w:r>
      <w:r>
        <w:tab/>
      </w:r>
      <w:r>
        <w:fldChar w:fldCharType="begin"/>
      </w:r>
      <w:r>
        <w:instrText xml:space="preserve"> PAGEREF _Toc1650 \h </w:instrText>
      </w:r>
      <w:r>
        <w:fldChar w:fldCharType="separate"/>
      </w:r>
      <w:r>
        <w:t>25</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_Toc18420 </w:instrText>
      </w:r>
      <w:r>
        <w:rPr>
          <w:rFonts w:hint="eastAsia"/>
          <w:lang w:eastAsia="zh-CN"/>
        </w:rPr>
        <w:fldChar w:fldCharType="separate"/>
      </w:r>
      <w:r>
        <w:rPr>
          <w:rFonts w:hint="eastAsia"/>
        </w:rPr>
        <w:t>一、保安押运的对象和分类</w:t>
      </w:r>
      <w:r>
        <w:tab/>
      </w:r>
      <w:r>
        <w:fldChar w:fldCharType="begin"/>
      </w:r>
      <w:r>
        <w:instrText xml:space="preserve"> PAGEREF _Toc18420 \h </w:instrText>
      </w:r>
      <w:r>
        <w:fldChar w:fldCharType="separate"/>
      </w:r>
      <w:r>
        <w:t>25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_Toc7082 </w:instrText>
      </w:r>
      <w:r>
        <w:rPr>
          <w:rFonts w:hint="eastAsia"/>
          <w:lang w:eastAsia="zh-CN"/>
        </w:rPr>
        <w:fldChar w:fldCharType="separate"/>
      </w:r>
      <w:r>
        <w:rPr>
          <w:rFonts w:hint="eastAsia"/>
        </w:rPr>
        <w:t>（一）保安押运的对象</w:t>
      </w:r>
      <w:r>
        <w:tab/>
      </w:r>
      <w:r>
        <w:fldChar w:fldCharType="begin"/>
      </w:r>
      <w:r>
        <w:instrText xml:space="preserve"> PAGEREF _Toc7082 \h </w:instrText>
      </w:r>
      <w:r>
        <w:fldChar w:fldCharType="separate"/>
      </w:r>
      <w:r>
        <w:t>25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_Toc10371 </w:instrText>
      </w:r>
      <w:r>
        <w:rPr>
          <w:rFonts w:hint="eastAsia"/>
          <w:lang w:eastAsia="zh-CN"/>
        </w:rPr>
        <w:fldChar w:fldCharType="separate"/>
      </w:r>
      <w:r>
        <w:rPr>
          <w:rFonts w:hint="eastAsia"/>
        </w:rPr>
        <w:t>（二）保安押运的分类</w:t>
      </w:r>
      <w:r>
        <w:tab/>
      </w:r>
      <w:r>
        <w:fldChar w:fldCharType="begin"/>
      </w:r>
      <w:r>
        <w:instrText xml:space="preserve"> PAGEREF _Toc10371 \h </w:instrText>
      </w:r>
      <w:r>
        <w:fldChar w:fldCharType="separate"/>
      </w:r>
      <w:r>
        <w:t>25</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_Toc14328 </w:instrText>
      </w:r>
      <w:r>
        <w:rPr>
          <w:rFonts w:hint="eastAsia"/>
          <w:lang w:eastAsia="zh-CN"/>
        </w:rPr>
        <w:fldChar w:fldCharType="separate"/>
      </w:r>
      <w:r>
        <w:rPr>
          <w:rFonts w:hint="eastAsia"/>
        </w:rPr>
        <w:t>二、保安押运的程序和方法</w:t>
      </w:r>
      <w:r>
        <w:tab/>
      </w:r>
      <w:r>
        <w:fldChar w:fldCharType="begin"/>
      </w:r>
      <w:r>
        <w:instrText xml:space="preserve"> PAGEREF _Toc14328 \h </w:instrText>
      </w:r>
      <w:r>
        <w:fldChar w:fldCharType="separate"/>
      </w:r>
      <w:r>
        <w:t>26</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_Toc15818 </w:instrText>
      </w:r>
      <w:r>
        <w:rPr>
          <w:rFonts w:hint="eastAsia"/>
          <w:lang w:eastAsia="zh-CN"/>
        </w:rPr>
        <w:fldChar w:fldCharType="separate"/>
      </w:r>
      <w:r>
        <w:rPr>
          <w:rFonts w:hint="eastAsia"/>
        </w:rPr>
        <w:t>（一）保安押运任务实施前的准备</w:t>
      </w:r>
      <w:r>
        <w:tab/>
      </w:r>
      <w:r>
        <w:fldChar w:fldCharType="begin"/>
      </w:r>
      <w:r>
        <w:instrText xml:space="preserve"> PAGEREF _Toc15818 \h </w:instrText>
      </w:r>
      <w:r>
        <w:fldChar w:fldCharType="separate"/>
      </w:r>
      <w:r>
        <w:t>26</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_Toc19761 </w:instrText>
      </w:r>
      <w:r>
        <w:rPr>
          <w:rFonts w:hint="eastAsia"/>
          <w:lang w:eastAsia="zh-CN"/>
        </w:rPr>
        <w:fldChar w:fldCharType="separate"/>
      </w:r>
      <w:r>
        <w:rPr>
          <w:rFonts w:hint="eastAsia"/>
        </w:rPr>
        <w:t>（二）保安押运任务的实施</w:t>
      </w:r>
      <w:r>
        <w:tab/>
      </w:r>
      <w:r>
        <w:fldChar w:fldCharType="begin"/>
      </w:r>
      <w:r>
        <w:instrText xml:space="preserve"> PAGEREF _Toc19761 \h </w:instrText>
      </w:r>
      <w:r>
        <w:fldChar w:fldCharType="separate"/>
      </w:r>
      <w:r>
        <w:t>28</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_Toc17426 </w:instrText>
      </w:r>
      <w:r>
        <w:rPr>
          <w:rFonts w:hint="eastAsia"/>
          <w:lang w:eastAsia="zh-CN"/>
        </w:rPr>
        <w:fldChar w:fldCharType="separate"/>
      </w:r>
      <w:r>
        <w:rPr>
          <w:rFonts w:hint="eastAsia"/>
        </w:rPr>
        <w:t>三、押运中紧急情况的处置</w:t>
      </w:r>
      <w:r>
        <w:tab/>
      </w:r>
      <w:r>
        <w:fldChar w:fldCharType="begin"/>
      </w:r>
      <w:r>
        <w:instrText xml:space="preserve"> PAGEREF _Toc17426 \h </w:instrText>
      </w:r>
      <w:r>
        <w:fldChar w:fldCharType="separate"/>
      </w:r>
      <w:r>
        <w:t>28</w:t>
      </w:r>
      <w:r>
        <w:fldChar w:fldCharType="end"/>
      </w:r>
      <w:r>
        <w:rPr>
          <w:rFonts w:hint="eastAsia"/>
          <w:lang w:eastAsia="zh-CN"/>
        </w:rPr>
        <w:fldChar w:fldCharType="end"/>
      </w:r>
    </w:p>
    <w:p>
      <w:pPr>
        <w:pStyle w:val="11"/>
        <w:tabs>
          <w:tab w:val="right" w:leader="dot" w:pos="8306"/>
        </w:tabs>
        <w:spacing w:line="360" w:lineRule="auto"/>
      </w:pPr>
      <w:r>
        <w:rPr>
          <w:rFonts w:hint="eastAsia"/>
          <w:lang w:eastAsia="zh-CN"/>
        </w:rPr>
        <w:fldChar w:fldCharType="begin"/>
      </w:r>
      <w:r>
        <w:rPr>
          <w:rFonts w:hint="eastAsia"/>
          <w:lang w:eastAsia="zh-CN"/>
        </w:rPr>
        <w:instrText xml:space="preserve"> HYPERLINK \l _Toc6431 </w:instrText>
      </w:r>
      <w:r>
        <w:rPr>
          <w:rFonts w:hint="eastAsia"/>
          <w:lang w:eastAsia="zh-CN"/>
        </w:rPr>
        <w:fldChar w:fldCharType="separate"/>
      </w:r>
      <w:r>
        <w:rPr>
          <w:rFonts w:hint="eastAsia"/>
        </w:rPr>
        <w:t>第四节  保安随身护卫</w:t>
      </w:r>
      <w:r>
        <w:tab/>
      </w:r>
      <w:r>
        <w:fldChar w:fldCharType="begin"/>
      </w:r>
      <w:r>
        <w:instrText xml:space="preserve"> PAGEREF _Toc6431 \h </w:instrText>
      </w:r>
      <w:r>
        <w:fldChar w:fldCharType="separate"/>
      </w:r>
      <w:r>
        <w:t>29</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_Toc12824 </w:instrText>
      </w:r>
      <w:r>
        <w:rPr>
          <w:rFonts w:hint="eastAsia"/>
          <w:lang w:eastAsia="zh-CN"/>
        </w:rPr>
        <w:fldChar w:fldCharType="separate"/>
      </w:r>
      <w:r>
        <w:rPr>
          <w:rFonts w:hint="eastAsia"/>
        </w:rPr>
        <w:t>一、保安随身护卫的概念</w:t>
      </w:r>
      <w:r>
        <w:tab/>
      </w:r>
      <w:r>
        <w:fldChar w:fldCharType="begin"/>
      </w:r>
      <w:r>
        <w:instrText xml:space="preserve"> PAGEREF _Toc12824 \h </w:instrText>
      </w:r>
      <w:r>
        <w:fldChar w:fldCharType="separate"/>
      </w:r>
      <w:r>
        <w:t>29</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_Toc3898 </w:instrText>
      </w:r>
      <w:r>
        <w:rPr>
          <w:rFonts w:hint="eastAsia"/>
          <w:lang w:eastAsia="zh-CN"/>
        </w:rPr>
        <w:fldChar w:fldCharType="separate"/>
      </w:r>
      <w:r>
        <w:rPr>
          <w:rFonts w:hint="eastAsia"/>
        </w:rPr>
        <w:t>二、保安随身护卫的特点</w:t>
      </w:r>
      <w:r>
        <w:tab/>
      </w:r>
      <w:r>
        <w:fldChar w:fldCharType="begin"/>
      </w:r>
      <w:r>
        <w:instrText xml:space="preserve"> PAGEREF _Toc3898 \h </w:instrText>
      </w:r>
      <w:r>
        <w:fldChar w:fldCharType="separate"/>
      </w:r>
      <w:r>
        <w:t>30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_Toc28258 </w:instrText>
      </w:r>
      <w:r>
        <w:rPr>
          <w:rFonts w:hint="eastAsia"/>
          <w:lang w:eastAsia="zh-CN"/>
        </w:rPr>
        <w:fldChar w:fldCharType="separate"/>
      </w:r>
      <w:r>
        <w:rPr>
          <w:rFonts w:hint="eastAsia"/>
        </w:rPr>
        <w:t>（一）服务对象的特定性</w:t>
      </w:r>
      <w:r>
        <w:tab/>
      </w:r>
      <w:r>
        <w:fldChar w:fldCharType="begin"/>
      </w:r>
      <w:r>
        <w:instrText xml:space="preserve"> PAGEREF _Toc28258 \h </w:instrText>
      </w:r>
      <w:r>
        <w:fldChar w:fldCharType="separate"/>
      </w:r>
      <w:r>
        <w:t>30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_Toc24885 </w:instrText>
      </w:r>
      <w:r>
        <w:rPr>
          <w:rFonts w:hint="eastAsia"/>
          <w:lang w:eastAsia="zh-CN"/>
        </w:rPr>
        <w:fldChar w:fldCharType="separate"/>
      </w:r>
      <w:r>
        <w:rPr>
          <w:rFonts w:hint="eastAsia"/>
        </w:rPr>
        <w:t>（二）服务地点的不确定性</w:t>
      </w:r>
      <w:r>
        <w:tab/>
      </w:r>
      <w:r>
        <w:fldChar w:fldCharType="begin"/>
      </w:r>
      <w:r>
        <w:instrText xml:space="preserve"> PAGEREF _Toc24885 \h </w:instrText>
      </w:r>
      <w:r>
        <w:fldChar w:fldCharType="separate"/>
      </w:r>
      <w:r>
        <w:t>30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_Toc15370 </w:instrText>
      </w:r>
      <w:r>
        <w:rPr>
          <w:rFonts w:hint="eastAsia"/>
          <w:lang w:eastAsia="zh-CN"/>
        </w:rPr>
        <w:fldChar w:fldCharType="separate"/>
      </w:r>
      <w:r>
        <w:rPr>
          <w:rFonts w:hint="eastAsia"/>
        </w:rPr>
        <w:t>（三）服务任务的多变性</w:t>
      </w:r>
      <w:r>
        <w:tab/>
      </w:r>
      <w:r>
        <w:fldChar w:fldCharType="begin"/>
      </w:r>
      <w:r>
        <w:instrText xml:space="preserve"> PAGEREF _Toc15370 \h </w:instrText>
      </w:r>
      <w:r>
        <w:fldChar w:fldCharType="separate"/>
      </w:r>
      <w:r>
        <w:t>30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_Toc9488 </w:instrText>
      </w:r>
      <w:r>
        <w:rPr>
          <w:rFonts w:hint="eastAsia"/>
          <w:lang w:eastAsia="zh-CN"/>
        </w:rPr>
        <w:fldChar w:fldCharType="separate"/>
      </w:r>
      <w:r>
        <w:rPr>
          <w:rFonts w:hint="eastAsia"/>
        </w:rPr>
        <w:t>（四）服务勤务的较强独立性</w:t>
      </w:r>
      <w:r>
        <w:tab/>
      </w:r>
      <w:r>
        <w:fldChar w:fldCharType="begin"/>
      </w:r>
      <w:r>
        <w:instrText xml:space="preserve"> PAGEREF _Toc9488 \h </w:instrText>
      </w:r>
      <w:r>
        <w:fldChar w:fldCharType="separate"/>
      </w:r>
      <w:r>
        <w:t>30</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_Toc798 </w:instrText>
      </w:r>
      <w:r>
        <w:rPr>
          <w:rFonts w:hint="eastAsia"/>
          <w:lang w:eastAsia="zh-CN"/>
        </w:rPr>
        <w:fldChar w:fldCharType="separate"/>
      </w:r>
      <w:r>
        <w:rPr>
          <w:rFonts w:hint="eastAsia"/>
        </w:rPr>
        <w:t>三、保安随身护卫的主要内容</w:t>
      </w:r>
      <w:r>
        <w:tab/>
      </w:r>
      <w:r>
        <w:fldChar w:fldCharType="begin"/>
      </w:r>
      <w:r>
        <w:instrText xml:space="preserve"> PAGEREF _Toc798 \h </w:instrText>
      </w:r>
      <w:r>
        <w:fldChar w:fldCharType="separate"/>
      </w:r>
      <w:r>
        <w:t>30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_Toc19589 </w:instrText>
      </w:r>
      <w:r>
        <w:rPr>
          <w:rFonts w:hint="eastAsia"/>
          <w:lang w:eastAsia="zh-CN"/>
        </w:rPr>
        <w:fldChar w:fldCharType="separate"/>
      </w:r>
      <w:r>
        <w:rPr>
          <w:rFonts w:hint="eastAsia"/>
        </w:rPr>
        <w:t>（一）保护护卫对象的人身及财产安全</w:t>
      </w:r>
      <w:r>
        <w:tab/>
      </w:r>
      <w:r>
        <w:fldChar w:fldCharType="begin"/>
      </w:r>
      <w:r>
        <w:instrText xml:space="preserve"> PAGEREF _Toc19589 \h </w:instrText>
      </w:r>
      <w:r>
        <w:fldChar w:fldCharType="separate"/>
      </w:r>
      <w:r>
        <w:t>31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_Toc30920 </w:instrText>
      </w:r>
      <w:r>
        <w:rPr>
          <w:rFonts w:hint="eastAsia"/>
          <w:lang w:eastAsia="zh-CN"/>
        </w:rPr>
        <w:fldChar w:fldCharType="separate"/>
      </w:r>
      <w:r>
        <w:rPr>
          <w:rFonts w:hint="eastAsia"/>
        </w:rPr>
        <w:t>（二）为护卫对象构建安全控制区</w:t>
      </w:r>
      <w:r>
        <w:tab/>
      </w:r>
      <w:r>
        <w:fldChar w:fldCharType="begin"/>
      </w:r>
      <w:r>
        <w:instrText xml:space="preserve"> PAGEREF _Toc30920 \h </w:instrText>
      </w:r>
      <w:r>
        <w:fldChar w:fldCharType="separate"/>
      </w:r>
      <w:r>
        <w:t>31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_Toc266 </w:instrText>
      </w:r>
      <w:r>
        <w:rPr>
          <w:rFonts w:hint="eastAsia"/>
          <w:lang w:eastAsia="zh-CN"/>
        </w:rPr>
        <w:fldChar w:fldCharType="separate"/>
      </w:r>
      <w:r>
        <w:rPr>
          <w:rFonts w:hint="eastAsia"/>
        </w:rPr>
        <w:t>（三）观察和掌握周边情况，加强防范和护卫</w:t>
      </w:r>
      <w:r>
        <w:tab/>
      </w:r>
      <w:r>
        <w:fldChar w:fldCharType="begin"/>
      </w:r>
      <w:r>
        <w:instrText xml:space="preserve"> PAGEREF _Toc266 \h </w:instrText>
      </w:r>
      <w:r>
        <w:fldChar w:fldCharType="separate"/>
      </w:r>
      <w:r>
        <w:t>31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_Toc3537 </w:instrText>
      </w:r>
      <w:r>
        <w:rPr>
          <w:rFonts w:hint="eastAsia"/>
          <w:lang w:eastAsia="zh-CN"/>
        </w:rPr>
        <w:fldChar w:fldCharType="separate"/>
      </w:r>
      <w:r>
        <w:rPr>
          <w:rFonts w:hint="eastAsia"/>
        </w:rPr>
        <w:t>（四）掌握护卫对象的活动规律，提前做好安全检查</w:t>
      </w:r>
      <w:r>
        <w:tab/>
      </w:r>
      <w:r>
        <w:fldChar w:fldCharType="begin"/>
      </w:r>
      <w:r>
        <w:instrText xml:space="preserve"> PAGEREF _Toc3537 \h </w:instrText>
      </w:r>
      <w:r>
        <w:fldChar w:fldCharType="separate"/>
      </w:r>
      <w:r>
        <w:t>31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_Toc20675 </w:instrText>
      </w:r>
      <w:r>
        <w:rPr>
          <w:rFonts w:hint="eastAsia"/>
          <w:lang w:eastAsia="zh-CN"/>
        </w:rPr>
        <w:fldChar w:fldCharType="separate"/>
      </w:r>
      <w:r>
        <w:rPr>
          <w:rFonts w:hint="eastAsia"/>
        </w:rPr>
        <w:t>（五）落实安全防范措施，排除安全隐患</w:t>
      </w:r>
      <w:r>
        <w:tab/>
      </w:r>
      <w:r>
        <w:fldChar w:fldCharType="begin"/>
      </w:r>
      <w:r>
        <w:instrText xml:space="preserve"> PAGEREF _Toc20675 \h </w:instrText>
      </w:r>
      <w:r>
        <w:fldChar w:fldCharType="separate"/>
      </w:r>
      <w:r>
        <w:t>32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_Toc32330 </w:instrText>
      </w:r>
      <w:r>
        <w:rPr>
          <w:rFonts w:hint="eastAsia"/>
          <w:lang w:eastAsia="zh-CN"/>
        </w:rPr>
        <w:fldChar w:fldCharType="separate"/>
      </w:r>
      <w:r>
        <w:rPr>
          <w:rFonts w:hint="eastAsia"/>
        </w:rPr>
        <w:t>（六）协助做好相关的生活服务工作</w:t>
      </w:r>
      <w:r>
        <w:tab/>
      </w:r>
      <w:r>
        <w:fldChar w:fldCharType="begin"/>
      </w:r>
      <w:r>
        <w:instrText xml:space="preserve"> PAGEREF _Toc32330 \h </w:instrText>
      </w:r>
      <w:r>
        <w:fldChar w:fldCharType="separate"/>
      </w:r>
      <w:r>
        <w:t>32</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_Toc15376 </w:instrText>
      </w:r>
      <w:r>
        <w:rPr>
          <w:rFonts w:hint="eastAsia"/>
          <w:lang w:eastAsia="zh-CN"/>
        </w:rPr>
        <w:fldChar w:fldCharType="separate"/>
      </w:r>
      <w:r>
        <w:rPr>
          <w:rFonts w:hint="eastAsia"/>
        </w:rPr>
        <w:t>四、保安随身护卫工作的要求</w:t>
      </w:r>
      <w:r>
        <w:tab/>
      </w:r>
      <w:r>
        <w:fldChar w:fldCharType="begin"/>
      </w:r>
      <w:r>
        <w:instrText xml:space="preserve"> PAGEREF _Toc15376 \h </w:instrText>
      </w:r>
      <w:r>
        <w:fldChar w:fldCharType="separate"/>
      </w:r>
      <w:r>
        <w:t>32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_Toc29527 </w:instrText>
      </w:r>
      <w:r>
        <w:rPr>
          <w:rFonts w:hint="eastAsia"/>
          <w:lang w:eastAsia="zh-CN"/>
        </w:rPr>
        <w:fldChar w:fldCharType="separate"/>
      </w:r>
      <w:r>
        <w:rPr>
          <w:rFonts w:hint="eastAsia"/>
        </w:rPr>
        <w:t>（一）工作认真，思想端正，思维敏捷</w:t>
      </w:r>
      <w:r>
        <w:tab/>
      </w:r>
      <w:r>
        <w:fldChar w:fldCharType="begin"/>
      </w:r>
      <w:r>
        <w:instrText xml:space="preserve"> PAGEREF _Toc29527 \h </w:instrText>
      </w:r>
      <w:r>
        <w:fldChar w:fldCharType="separate"/>
      </w:r>
      <w:r>
        <w:t>32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_Toc28842 </w:instrText>
      </w:r>
      <w:r>
        <w:rPr>
          <w:rFonts w:hint="eastAsia"/>
          <w:lang w:eastAsia="zh-CN"/>
        </w:rPr>
        <w:fldChar w:fldCharType="separate"/>
      </w:r>
      <w:r>
        <w:rPr>
          <w:rFonts w:hint="eastAsia"/>
        </w:rPr>
        <w:t>（二）恪尽职守，熟悉业务，服从指挥</w:t>
      </w:r>
      <w:r>
        <w:tab/>
      </w:r>
      <w:r>
        <w:fldChar w:fldCharType="begin"/>
      </w:r>
      <w:r>
        <w:instrText xml:space="preserve"> PAGEREF _Toc28842 \h </w:instrText>
      </w:r>
      <w:r>
        <w:fldChar w:fldCharType="separate"/>
      </w:r>
      <w:r>
        <w:t>32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_Toc28782 </w:instrText>
      </w:r>
      <w:r>
        <w:rPr>
          <w:rFonts w:hint="eastAsia"/>
          <w:lang w:eastAsia="zh-CN"/>
        </w:rPr>
        <w:fldChar w:fldCharType="separate"/>
      </w:r>
      <w:r>
        <w:rPr>
          <w:rFonts w:hint="eastAsia"/>
        </w:rPr>
        <w:t>（三）文明礼貌，仪表端庄，服务周到</w:t>
      </w:r>
      <w:r>
        <w:tab/>
      </w:r>
      <w:r>
        <w:fldChar w:fldCharType="begin"/>
      </w:r>
      <w:r>
        <w:instrText xml:space="preserve"> PAGEREF _Toc28782 \h </w:instrText>
      </w:r>
      <w:r>
        <w:fldChar w:fldCharType="separate"/>
      </w:r>
      <w:r>
        <w:t>33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_Toc9820 </w:instrText>
      </w:r>
      <w:r>
        <w:rPr>
          <w:rFonts w:hint="eastAsia"/>
          <w:lang w:eastAsia="zh-CN"/>
        </w:rPr>
        <w:fldChar w:fldCharType="separate"/>
      </w:r>
      <w:r>
        <w:rPr>
          <w:rFonts w:hint="eastAsia"/>
        </w:rPr>
        <w:t>（四）掌握随身护卫任务的知识和技能</w:t>
      </w:r>
      <w:r>
        <w:tab/>
      </w:r>
      <w:r>
        <w:fldChar w:fldCharType="begin"/>
      </w:r>
      <w:r>
        <w:instrText xml:space="preserve"> PAGEREF _Toc9820 \h </w:instrText>
      </w:r>
      <w:r>
        <w:fldChar w:fldCharType="separate"/>
      </w:r>
      <w:r>
        <w:t>33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_Toc20370 </w:instrText>
      </w:r>
      <w:r>
        <w:rPr>
          <w:rFonts w:hint="eastAsia"/>
          <w:lang w:eastAsia="zh-CN"/>
        </w:rPr>
        <w:fldChar w:fldCharType="separate"/>
      </w:r>
      <w:r>
        <w:rPr>
          <w:rFonts w:hint="eastAsia"/>
        </w:rPr>
        <w:t>（五）遵守国家法律法规和有关规章制度</w:t>
      </w:r>
      <w:r>
        <w:tab/>
      </w:r>
      <w:r>
        <w:fldChar w:fldCharType="begin"/>
      </w:r>
      <w:r>
        <w:instrText xml:space="preserve"> PAGEREF _Toc20370 \h </w:instrText>
      </w:r>
      <w:r>
        <w:fldChar w:fldCharType="separate"/>
      </w:r>
      <w:r>
        <w:t>33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_Toc29411 </w:instrText>
      </w:r>
      <w:r>
        <w:rPr>
          <w:rFonts w:hint="eastAsia"/>
          <w:lang w:eastAsia="zh-CN"/>
        </w:rPr>
        <w:fldChar w:fldCharType="separate"/>
      </w:r>
      <w:r>
        <w:rPr>
          <w:rFonts w:hint="eastAsia"/>
        </w:rPr>
        <w:t>（六）熟记与有关部门人员的联系方式</w:t>
      </w:r>
      <w:r>
        <w:tab/>
      </w:r>
      <w:r>
        <w:fldChar w:fldCharType="begin"/>
      </w:r>
      <w:r>
        <w:instrText xml:space="preserve"> PAGEREF _Toc29411 \h </w:instrText>
      </w:r>
      <w:r>
        <w:fldChar w:fldCharType="separate"/>
      </w:r>
      <w:r>
        <w:t>33</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_Toc27720 </w:instrText>
      </w:r>
      <w:r>
        <w:rPr>
          <w:rFonts w:hint="eastAsia"/>
          <w:lang w:eastAsia="zh-CN"/>
        </w:rPr>
        <w:fldChar w:fldCharType="separate"/>
      </w:r>
      <w:r>
        <w:rPr>
          <w:rFonts w:hint="eastAsia"/>
        </w:rPr>
        <w:t>五、保安随身护卫操作规程</w:t>
      </w:r>
      <w:r>
        <w:tab/>
      </w:r>
      <w:r>
        <w:fldChar w:fldCharType="begin"/>
      </w:r>
      <w:r>
        <w:instrText xml:space="preserve"> PAGEREF _Toc27720 \h </w:instrText>
      </w:r>
      <w:r>
        <w:fldChar w:fldCharType="separate"/>
      </w:r>
      <w:r>
        <w:t>33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_Toc21886 </w:instrText>
      </w:r>
      <w:r>
        <w:rPr>
          <w:rFonts w:hint="eastAsia"/>
          <w:lang w:eastAsia="zh-CN"/>
        </w:rPr>
        <w:fldChar w:fldCharType="separate"/>
      </w:r>
      <w:r>
        <w:rPr>
          <w:rFonts w:hint="eastAsia"/>
        </w:rPr>
        <w:t>（一）制定保安随身护卫服务方案</w:t>
      </w:r>
      <w:r>
        <w:tab/>
      </w:r>
      <w:r>
        <w:fldChar w:fldCharType="begin"/>
      </w:r>
      <w:r>
        <w:instrText xml:space="preserve"> PAGEREF _Toc21886 \h </w:instrText>
      </w:r>
      <w:r>
        <w:fldChar w:fldCharType="separate"/>
      </w:r>
      <w:r>
        <w:t>33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_Toc23390 </w:instrText>
      </w:r>
      <w:r>
        <w:rPr>
          <w:rFonts w:hint="eastAsia"/>
          <w:lang w:eastAsia="zh-CN"/>
        </w:rPr>
        <w:fldChar w:fldCharType="separate"/>
      </w:r>
      <w:r>
        <w:rPr>
          <w:rFonts w:hint="eastAsia"/>
        </w:rPr>
        <w:t>（二）保安随身护卫任务的实施</w:t>
      </w:r>
      <w:r>
        <w:tab/>
      </w:r>
      <w:r>
        <w:fldChar w:fldCharType="begin"/>
      </w:r>
      <w:r>
        <w:instrText xml:space="preserve"> PAGEREF _Toc23390 \h </w:instrText>
      </w:r>
      <w:r>
        <w:fldChar w:fldCharType="separate"/>
      </w:r>
      <w:r>
        <w:t>34</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_Toc41 </w:instrText>
      </w:r>
      <w:r>
        <w:rPr>
          <w:rFonts w:hint="eastAsia"/>
          <w:lang w:eastAsia="zh-CN"/>
        </w:rPr>
        <w:fldChar w:fldCharType="separate"/>
      </w:r>
      <w:r>
        <w:rPr>
          <w:rFonts w:hint="eastAsia"/>
        </w:rPr>
        <w:t>六、紧急情况处置</w:t>
      </w:r>
      <w:r>
        <w:tab/>
      </w:r>
      <w:r>
        <w:fldChar w:fldCharType="begin"/>
      </w:r>
      <w:r>
        <w:instrText xml:space="preserve"> PAGEREF _Toc41 \h </w:instrText>
      </w:r>
      <w:r>
        <w:fldChar w:fldCharType="separate"/>
      </w:r>
      <w:r>
        <w:t>34</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_Toc15801 </w:instrText>
      </w:r>
      <w:r>
        <w:rPr>
          <w:rFonts w:hint="eastAsia"/>
          <w:lang w:eastAsia="zh-CN"/>
        </w:rPr>
        <w:fldChar w:fldCharType="separate"/>
      </w:r>
      <w:r>
        <w:rPr>
          <w:rFonts w:hint="eastAsia"/>
        </w:rPr>
        <w:t>（一）护卫对象遭受不法侵害的情况处置</w:t>
      </w:r>
      <w:r>
        <w:tab/>
      </w:r>
      <w:r>
        <w:fldChar w:fldCharType="begin"/>
      </w:r>
      <w:r>
        <w:instrText xml:space="preserve"> PAGEREF _Toc15801 \h </w:instrText>
      </w:r>
      <w:r>
        <w:fldChar w:fldCharType="separate"/>
      </w:r>
      <w:r>
        <w:t>34</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_Toc21411 </w:instrText>
      </w:r>
      <w:r>
        <w:rPr>
          <w:rFonts w:hint="eastAsia"/>
          <w:lang w:eastAsia="zh-CN"/>
        </w:rPr>
        <w:fldChar w:fldCharType="separate"/>
      </w:r>
      <w:r>
        <w:rPr>
          <w:rFonts w:hint="eastAsia"/>
        </w:rPr>
        <w:t>（二）护卫对象受到围观的情况处置</w:t>
      </w:r>
      <w:r>
        <w:tab/>
      </w:r>
      <w:r>
        <w:fldChar w:fldCharType="begin"/>
      </w:r>
      <w:r>
        <w:instrText xml:space="preserve"> PAGEREF _Toc21411 \h </w:instrText>
      </w:r>
      <w:r>
        <w:fldChar w:fldCharType="separate"/>
      </w:r>
      <w:r>
        <w:t>35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_Toc28358 </w:instrText>
      </w:r>
      <w:r>
        <w:rPr>
          <w:rFonts w:hint="eastAsia"/>
          <w:lang w:eastAsia="zh-CN"/>
        </w:rPr>
        <w:fldChar w:fldCharType="separate"/>
      </w:r>
      <w:r>
        <w:rPr>
          <w:rFonts w:hint="eastAsia"/>
        </w:rPr>
        <w:t>（三）发生火警时的处置方法</w:t>
      </w:r>
      <w:r>
        <w:tab/>
      </w:r>
      <w:r>
        <w:fldChar w:fldCharType="begin"/>
      </w:r>
      <w:r>
        <w:instrText xml:space="preserve"> PAGEREF _Toc28358 \h </w:instrText>
      </w:r>
      <w:r>
        <w:fldChar w:fldCharType="separate"/>
      </w:r>
      <w:r>
        <w:t>35</w:t>
      </w:r>
      <w:r>
        <w:fldChar w:fldCharType="end"/>
      </w:r>
      <w:r>
        <w:rPr>
          <w:rFonts w:hint="eastAsia"/>
          <w:lang w:eastAsia="zh-CN"/>
        </w:rPr>
        <w:fldChar w:fldCharType="end"/>
      </w:r>
    </w:p>
    <w:p>
      <w:pPr>
        <w:pStyle w:val="9"/>
        <w:tabs>
          <w:tab w:val="right" w:leader="dot" w:pos="8306"/>
        </w:tabs>
        <w:spacing w:line="360" w:lineRule="auto"/>
      </w:pPr>
      <w:r>
        <w:rPr>
          <w:rFonts w:hint="eastAsia"/>
          <w:b/>
          <w:bCs/>
          <w:lang w:eastAsia="zh-CN"/>
        </w:rPr>
        <w:fldChar w:fldCharType="begin"/>
      </w:r>
      <w:r>
        <w:rPr>
          <w:rFonts w:hint="eastAsia"/>
          <w:b/>
          <w:bCs/>
          <w:lang w:eastAsia="zh-CN"/>
        </w:rPr>
        <w:instrText xml:space="preserve"> HYPERLINK \l _Toc27819 </w:instrText>
      </w:r>
      <w:r>
        <w:rPr>
          <w:rFonts w:hint="eastAsia"/>
          <w:b/>
          <w:bCs/>
          <w:lang w:eastAsia="zh-CN"/>
        </w:rPr>
        <w:fldChar w:fldCharType="separate"/>
      </w:r>
      <w:r>
        <w:rPr>
          <w:rFonts w:hint="eastAsia"/>
          <w:b/>
          <w:bCs/>
          <w:lang w:eastAsia="zh-CN"/>
        </w:rPr>
        <w:t>第二章</w:t>
      </w:r>
      <w:r>
        <w:rPr>
          <w:rFonts w:hint="eastAsia"/>
          <w:b/>
          <w:bCs/>
          <w:lang w:val="en-US" w:eastAsia="zh-CN"/>
        </w:rPr>
        <w:t xml:space="preserve"> </w:t>
      </w:r>
      <w:r>
        <w:rPr>
          <w:rFonts w:hint="eastAsia"/>
          <w:b/>
          <w:bCs/>
        </w:rPr>
        <w:t>交通安全检查</w:t>
      </w:r>
      <w:r>
        <w:rPr>
          <w:b/>
          <w:bCs/>
        </w:rPr>
        <w:tab/>
      </w:r>
      <w:r>
        <w:rPr>
          <w:b/>
          <w:bCs/>
        </w:rPr>
        <w:fldChar w:fldCharType="begin"/>
      </w:r>
      <w:r>
        <w:rPr>
          <w:b/>
          <w:bCs/>
        </w:rPr>
        <w:instrText xml:space="preserve"> PAGEREF _Toc27819 \h </w:instrText>
      </w:r>
      <w:r>
        <w:rPr>
          <w:b/>
          <w:bCs/>
        </w:rPr>
        <w:fldChar w:fldCharType="separate"/>
      </w:r>
      <w:r>
        <w:rPr>
          <w:b/>
          <w:bCs/>
        </w:rPr>
        <w:t>37</w:t>
      </w:r>
      <w:r>
        <w:rPr>
          <w:b/>
          <w:bCs/>
        </w:rPr>
        <w:fldChar w:fldCharType="end"/>
      </w:r>
      <w:r>
        <w:rPr>
          <w:rFonts w:hint="eastAsia"/>
          <w:b/>
          <w:bCs/>
          <w:lang w:eastAsia="zh-CN"/>
        </w:rPr>
        <w:fldChar w:fldCharType="end"/>
      </w:r>
    </w:p>
    <w:p>
      <w:pPr>
        <w:pStyle w:val="11"/>
        <w:tabs>
          <w:tab w:val="right" w:leader="dot" w:pos="8306"/>
        </w:tabs>
        <w:spacing w:line="360" w:lineRule="auto"/>
      </w:pPr>
      <w:r>
        <w:rPr>
          <w:rFonts w:hint="eastAsia"/>
          <w:lang w:eastAsia="zh-CN"/>
        </w:rPr>
        <w:fldChar w:fldCharType="begin"/>
      </w:r>
      <w:r>
        <w:rPr>
          <w:rFonts w:hint="eastAsia"/>
          <w:lang w:eastAsia="zh-CN"/>
        </w:rPr>
        <w:instrText xml:space="preserve"> HYPERLINK \l _Toc4931 </w:instrText>
      </w:r>
      <w:r>
        <w:rPr>
          <w:rFonts w:hint="eastAsia"/>
          <w:lang w:eastAsia="zh-CN"/>
        </w:rPr>
        <w:fldChar w:fldCharType="separate"/>
      </w:r>
      <w:r>
        <w:rPr>
          <w:rFonts w:hint="eastAsia"/>
        </w:rPr>
        <w:t>第一节  轨道交通安检工作概述</w:t>
      </w:r>
      <w:r>
        <w:tab/>
      </w:r>
      <w:r>
        <w:fldChar w:fldCharType="begin"/>
      </w:r>
      <w:r>
        <w:instrText xml:space="preserve"> PAGEREF _Toc4931 \h </w:instrText>
      </w:r>
      <w:r>
        <w:fldChar w:fldCharType="separate"/>
      </w:r>
      <w:r>
        <w:t>37</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_Toc21526 </w:instrText>
      </w:r>
      <w:r>
        <w:rPr>
          <w:rFonts w:hint="eastAsia"/>
          <w:lang w:eastAsia="zh-CN"/>
        </w:rPr>
        <w:fldChar w:fldCharType="separate"/>
      </w:r>
      <w:r>
        <w:rPr>
          <w:rFonts w:hint="eastAsia"/>
        </w:rPr>
        <w:t>一、轨道交通安检工作的定义</w:t>
      </w:r>
      <w:r>
        <w:tab/>
      </w:r>
      <w:r>
        <w:fldChar w:fldCharType="begin"/>
      </w:r>
      <w:r>
        <w:instrText xml:space="preserve"> PAGEREF _Toc21526 \h </w:instrText>
      </w:r>
      <w:r>
        <w:fldChar w:fldCharType="separate"/>
      </w:r>
      <w:r>
        <w:t>37</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_Toc29560 </w:instrText>
      </w:r>
      <w:r>
        <w:rPr>
          <w:rFonts w:hint="eastAsia"/>
          <w:lang w:eastAsia="zh-CN"/>
        </w:rPr>
        <w:fldChar w:fldCharType="separate"/>
      </w:r>
      <w:r>
        <w:rPr>
          <w:rFonts w:hint="eastAsia"/>
        </w:rPr>
        <w:t>二、轨道交通全面安全检查的由来</w:t>
      </w:r>
      <w:r>
        <w:tab/>
      </w:r>
      <w:r>
        <w:fldChar w:fldCharType="begin"/>
      </w:r>
      <w:r>
        <w:instrText xml:space="preserve"> PAGEREF _Toc29560 \h </w:instrText>
      </w:r>
      <w:r>
        <w:fldChar w:fldCharType="separate"/>
      </w:r>
      <w:r>
        <w:t>37</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_Toc12465 </w:instrText>
      </w:r>
      <w:r>
        <w:rPr>
          <w:rFonts w:hint="eastAsia"/>
          <w:lang w:eastAsia="zh-CN"/>
        </w:rPr>
        <w:fldChar w:fldCharType="separate"/>
      </w:r>
      <w:r>
        <w:rPr>
          <w:rFonts w:hint="eastAsia"/>
        </w:rPr>
        <w:t>三、轨道交通安检的目的</w:t>
      </w:r>
      <w:r>
        <w:tab/>
      </w:r>
      <w:r>
        <w:fldChar w:fldCharType="begin"/>
      </w:r>
      <w:r>
        <w:instrText xml:space="preserve"> PAGEREF _Toc12465 \h </w:instrText>
      </w:r>
      <w:r>
        <w:fldChar w:fldCharType="separate"/>
      </w:r>
      <w:r>
        <w:t>38</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_Toc9243 </w:instrText>
      </w:r>
      <w:r>
        <w:rPr>
          <w:rFonts w:hint="eastAsia"/>
          <w:lang w:eastAsia="zh-CN"/>
        </w:rPr>
        <w:fldChar w:fldCharType="separate"/>
      </w:r>
      <w:r>
        <w:rPr>
          <w:rFonts w:hint="eastAsia"/>
        </w:rPr>
        <w:t>四、轨道交通安全检查的原则</w:t>
      </w:r>
      <w:r>
        <w:tab/>
      </w:r>
      <w:r>
        <w:fldChar w:fldCharType="begin"/>
      </w:r>
      <w:r>
        <w:instrText xml:space="preserve"> PAGEREF _Toc9243 \h </w:instrText>
      </w:r>
      <w:r>
        <w:fldChar w:fldCharType="separate"/>
      </w:r>
      <w:r>
        <w:t>38</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_Toc4359 </w:instrText>
      </w:r>
      <w:r>
        <w:rPr>
          <w:rFonts w:hint="eastAsia"/>
          <w:lang w:eastAsia="zh-CN"/>
        </w:rPr>
        <w:fldChar w:fldCharType="separate"/>
      </w:r>
      <w:r>
        <w:rPr>
          <w:rFonts w:hint="eastAsia"/>
        </w:rPr>
        <w:t>五、轨道交通安全检查工作职责</w:t>
      </w:r>
      <w:r>
        <w:tab/>
      </w:r>
      <w:r>
        <w:fldChar w:fldCharType="begin"/>
      </w:r>
      <w:r>
        <w:instrText xml:space="preserve"> PAGEREF _Toc4359 \h </w:instrText>
      </w:r>
      <w:r>
        <w:fldChar w:fldCharType="separate"/>
      </w:r>
      <w:r>
        <w:t>39</w:t>
      </w:r>
      <w:r>
        <w:fldChar w:fldCharType="end"/>
      </w:r>
      <w:r>
        <w:rPr>
          <w:rFonts w:hint="eastAsia"/>
          <w:lang w:eastAsia="zh-CN"/>
        </w:rPr>
        <w:fldChar w:fldCharType="end"/>
      </w:r>
    </w:p>
    <w:p>
      <w:pPr>
        <w:pStyle w:val="11"/>
        <w:tabs>
          <w:tab w:val="right" w:leader="dot" w:pos="8306"/>
        </w:tabs>
        <w:spacing w:line="360" w:lineRule="auto"/>
      </w:pPr>
      <w:r>
        <w:rPr>
          <w:rFonts w:hint="eastAsia"/>
          <w:lang w:eastAsia="zh-CN"/>
        </w:rPr>
        <w:fldChar w:fldCharType="begin"/>
      </w:r>
      <w:r>
        <w:rPr>
          <w:rFonts w:hint="eastAsia"/>
          <w:lang w:eastAsia="zh-CN"/>
        </w:rPr>
        <w:instrText xml:space="preserve"> HYPERLINK \l _Toc23414 </w:instrText>
      </w:r>
      <w:r>
        <w:rPr>
          <w:rFonts w:hint="eastAsia"/>
          <w:lang w:eastAsia="zh-CN"/>
        </w:rPr>
        <w:fldChar w:fldCharType="separate"/>
      </w:r>
      <w:r>
        <w:rPr>
          <w:rFonts w:hint="eastAsia"/>
        </w:rPr>
        <w:t>第二节  轨道交通安全检查的内容和方式    </w:t>
      </w:r>
      <w:r>
        <w:tab/>
      </w:r>
      <w:r>
        <w:fldChar w:fldCharType="begin"/>
      </w:r>
      <w:r>
        <w:instrText xml:space="preserve"> PAGEREF _Toc23414 \h </w:instrText>
      </w:r>
      <w:r>
        <w:fldChar w:fldCharType="separate"/>
      </w:r>
      <w:r>
        <w:t>40</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_Toc21635 </w:instrText>
      </w:r>
      <w:r>
        <w:rPr>
          <w:rFonts w:hint="eastAsia"/>
          <w:lang w:eastAsia="zh-CN"/>
        </w:rPr>
        <w:fldChar w:fldCharType="separate"/>
      </w:r>
      <w:r>
        <w:rPr>
          <w:rFonts w:hint="eastAsia"/>
        </w:rPr>
        <w:t>一、轨道交通安检设备和设施</w:t>
      </w:r>
      <w:r>
        <w:tab/>
      </w:r>
      <w:r>
        <w:fldChar w:fldCharType="begin"/>
      </w:r>
      <w:r>
        <w:instrText xml:space="preserve"> PAGEREF _Toc21635 \h </w:instrText>
      </w:r>
      <w:r>
        <w:fldChar w:fldCharType="separate"/>
      </w:r>
      <w:r>
        <w:t>40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_Toc31872 </w:instrText>
      </w:r>
      <w:r>
        <w:rPr>
          <w:rFonts w:hint="eastAsia"/>
          <w:lang w:eastAsia="zh-CN"/>
        </w:rPr>
        <w:fldChar w:fldCharType="separate"/>
      </w:r>
      <w:r>
        <w:rPr>
          <w:rFonts w:hint="eastAsia"/>
        </w:rPr>
        <w:t>（一）检查器材</w:t>
      </w:r>
      <w:r>
        <w:tab/>
      </w:r>
      <w:r>
        <w:fldChar w:fldCharType="begin"/>
      </w:r>
      <w:r>
        <w:instrText xml:space="preserve"> PAGEREF _Toc31872 \h </w:instrText>
      </w:r>
      <w:r>
        <w:fldChar w:fldCharType="separate"/>
      </w:r>
      <w:r>
        <w:t>40</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_Toc13964 </w:instrText>
      </w:r>
      <w:r>
        <w:rPr>
          <w:rFonts w:hint="eastAsia"/>
          <w:lang w:eastAsia="zh-CN"/>
        </w:rPr>
        <w:fldChar w:fldCharType="separate"/>
      </w:r>
      <w:r>
        <w:rPr>
          <w:rFonts w:hint="eastAsia"/>
        </w:rPr>
        <w:t>（二）防护器材</w:t>
      </w:r>
      <w:r>
        <w:tab/>
      </w:r>
      <w:r>
        <w:fldChar w:fldCharType="begin"/>
      </w:r>
      <w:r>
        <w:instrText xml:space="preserve"> PAGEREF _Toc13964 \h </w:instrText>
      </w:r>
      <w:r>
        <w:fldChar w:fldCharType="separate"/>
      </w:r>
      <w:r>
        <w:t>42</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_Toc28687 </w:instrText>
      </w:r>
      <w:r>
        <w:rPr>
          <w:rFonts w:hint="eastAsia"/>
          <w:lang w:eastAsia="zh-CN"/>
        </w:rPr>
        <w:fldChar w:fldCharType="separate"/>
      </w:r>
      <w:r>
        <w:rPr>
          <w:rFonts w:hint="eastAsia"/>
        </w:rPr>
        <w:t>（三）储运器材</w:t>
      </w:r>
      <w:r>
        <w:tab/>
      </w:r>
      <w:r>
        <w:fldChar w:fldCharType="begin"/>
      </w:r>
      <w:r>
        <w:instrText xml:space="preserve"> PAGEREF _Toc28687 \h </w:instrText>
      </w:r>
      <w:r>
        <w:fldChar w:fldCharType="separate"/>
      </w:r>
      <w:r>
        <w:t>42</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_Toc21383 </w:instrText>
      </w:r>
      <w:r>
        <w:rPr>
          <w:rFonts w:hint="eastAsia"/>
          <w:lang w:eastAsia="zh-CN"/>
        </w:rPr>
        <w:fldChar w:fldCharType="separate"/>
      </w:r>
      <w:r>
        <w:rPr>
          <w:rFonts w:hint="eastAsia"/>
        </w:rPr>
        <w:t>二、轨道交通安全检查的方式</w:t>
      </w:r>
      <w:r>
        <w:tab/>
      </w:r>
      <w:r>
        <w:fldChar w:fldCharType="begin"/>
      </w:r>
      <w:r>
        <w:instrText xml:space="preserve"> PAGEREF _Toc21383 \h </w:instrText>
      </w:r>
      <w:r>
        <w:fldChar w:fldCharType="separate"/>
      </w:r>
      <w:r>
        <w:t>42</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_Toc25676 </w:instrText>
      </w:r>
      <w:r>
        <w:rPr>
          <w:rFonts w:hint="eastAsia"/>
          <w:lang w:eastAsia="zh-CN"/>
        </w:rPr>
        <w:fldChar w:fldCharType="separate"/>
      </w:r>
      <w:r>
        <w:rPr>
          <w:rFonts w:hint="eastAsia"/>
        </w:rPr>
        <w:t>三、轨道交通安全检查的内容  </w:t>
      </w:r>
      <w:r>
        <w:tab/>
      </w:r>
      <w:r>
        <w:fldChar w:fldCharType="begin"/>
      </w:r>
      <w:r>
        <w:instrText xml:space="preserve"> PAGEREF _Toc25676 \h </w:instrText>
      </w:r>
      <w:r>
        <w:fldChar w:fldCharType="separate"/>
      </w:r>
      <w:r>
        <w:t>43</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_Toc32485 </w:instrText>
      </w:r>
      <w:r>
        <w:rPr>
          <w:rFonts w:hint="eastAsia"/>
          <w:lang w:eastAsia="zh-CN"/>
        </w:rPr>
        <w:fldChar w:fldCharType="separate"/>
      </w:r>
      <w:r>
        <w:rPr>
          <w:rFonts w:hint="eastAsia"/>
        </w:rPr>
        <w:t>四、安全检查中禁、限带物品的处置方法</w:t>
      </w:r>
      <w:r>
        <w:tab/>
      </w:r>
      <w:r>
        <w:fldChar w:fldCharType="begin"/>
      </w:r>
      <w:r>
        <w:instrText xml:space="preserve"> PAGEREF _Toc32485 \h </w:instrText>
      </w:r>
      <w:r>
        <w:fldChar w:fldCharType="separate"/>
      </w:r>
      <w:r>
        <w:t>44</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_Toc3342 </w:instrText>
      </w:r>
      <w:r>
        <w:rPr>
          <w:rFonts w:hint="eastAsia"/>
          <w:lang w:eastAsia="zh-CN"/>
        </w:rPr>
        <w:fldChar w:fldCharType="separate"/>
      </w:r>
      <w:r>
        <w:rPr>
          <w:rFonts w:hint="eastAsia"/>
        </w:rPr>
        <w:t>（一）发现爆炸物品的处置方法</w:t>
      </w:r>
      <w:r>
        <w:tab/>
      </w:r>
      <w:r>
        <w:fldChar w:fldCharType="begin"/>
      </w:r>
      <w:r>
        <w:instrText xml:space="preserve"> PAGEREF _Toc3342 \h </w:instrText>
      </w:r>
      <w:r>
        <w:fldChar w:fldCharType="separate"/>
      </w:r>
      <w:r>
        <w:t>44</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_Toc15017 </w:instrText>
      </w:r>
      <w:r>
        <w:rPr>
          <w:rFonts w:hint="eastAsia"/>
          <w:lang w:eastAsia="zh-CN"/>
        </w:rPr>
        <w:fldChar w:fldCharType="separate"/>
      </w:r>
      <w:r>
        <w:rPr>
          <w:rFonts w:hint="eastAsia"/>
        </w:rPr>
        <w:t>（二）发现枪支的处置方法</w:t>
      </w:r>
      <w:r>
        <w:tab/>
      </w:r>
      <w:r>
        <w:fldChar w:fldCharType="begin"/>
      </w:r>
      <w:r>
        <w:instrText xml:space="preserve"> PAGEREF _Toc15017 \h </w:instrText>
      </w:r>
      <w:r>
        <w:fldChar w:fldCharType="separate"/>
      </w:r>
      <w:r>
        <w:t>45</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_Toc5065 </w:instrText>
      </w:r>
      <w:r>
        <w:rPr>
          <w:rFonts w:hint="eastAsia"/>
          <w:lang w:eastAsia="zh-CN"/>
        </w:rPr>
        <w:fldChar w:fldCharType="separate"/>
      </w:r>
      <w:r>
        <w:rPr>
          <w:rFonts w:hint="eastAsia"/>
        </w:rPr>
        <w:t>（三）发现管制刀具或限带物品的处置方法</w:t>
      </w:r>
      <w:r>
        <w:tab/>
      </w:r>
      <w:r>
        <w:fldChar w:fldCharType="begin"/>
      </w:r>
      <w:r>
        <w:instrText xml:space="preserve"> PAGEREF _Toc5065 \h </w:instrText>
      </w:r>
      <w:r>
        <w:fldChar w:fldCharType="separate"/>
      </w:r>
      <w:r>
        <w:t>45</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_Toc25604 </w:instrText>
      </w:r>
      <w:r>
        <w:rPr>
          <w:rFonts w:hint="eastAsia"/>
          <w:lang w:eastAsia="zh-CN"/>
        </w:rPr>
        <w:fldChar w:fldCharType="separate"/>
      </w:r>
      <w:r>
        <w:rPr>
          <w:rFonts w:hint="eastAsia"/>
        </w:rPr>
        <w:t>五、安检工作中突发事件的处置</w:t>
      </w:r>
      <w:r>
        <w:tab/>
      </w:r>
      <w:r>
        <w:fldChar w:fldCharType="begin"/>
      </w:r>
      <w:r>
        <w:instrText xml:space="preserve"> PAGEREF _Toc25604 \h </w:instrText>
      </w:r>
      <w:r>
        <w:fldChar w:fldCharType="separate"/>
      </w:r>
      <w:r>
        <w:t>46</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_Toc7217 </w:instrText>
      </w:r>
      <w:r>
        <w:rPr>
          <w:rFonts w:hint="eastAsia"/>
          <w:lang w:eastAsia="zh-CN"/>
        </w:rPr>
        <w:fldChar w:fldCharType="separate"/>
      </w:r>
      <w:r>
        <w:rPr>
          <w:rFonts w:hint="eastAsia"/>
        </w:rPr>
        <w:t>（一）处置突发事件的基本要求</w:t>
      </w:r>
      <w:r>
        <w:tab/>
      </w:r>
      <w:r>
        <w:fldChar w:fldCharType="begin"/>
      </w:r>
      <w:r>
        <w:instrText xml:space="preserve"> PAGEREF _Toc7217 \h </w:instrText>
      </w:r>
      <w:r>
        <w:fldChar w:fldCharType="separate"/>
      </w:r>
      <w:r>
        <w:t>46</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_Toc1535 </w:instrText>
      </w:r>
      <w:r>
        <w:rPr>
          <w:rFonts w:hint="eastAsia"/>
          <w:lang w:eastAsia="zh-CN"/>
        </w:rPr>
        <w:fldChar w:fldCharType="separate"/>
      </w:r>
      <w:r>
        <w:rPr>
          <w:rFonts w:hint="eastAsia"/>
        </w:rPr>
        <w:t>（二）各类突发事件的处置</w:t>
      </w:r>
      <w:r>
        <w:tab/>
      </w:r>
      <w:r>
        <w:fldChar w:fldCharType="begin"/>
      </w:r>
      <w:r>
        <w:instrText xml:space="preserve"> PAGEREF _Toc1535 \h </w:instrText>
      </w:r>
      <w:r>
        <w:fldChar w:fldCharType="separate"/>
      </w:r>
      <w:r>
        <w:t>46</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_Toc10949 </w:instrText>
      </w:r>
      <w:r>
        <w:rPr>
          <w:rFonts w:hint="eastAsia"/>
          <w:lang w:eastAsia="zh-CN"/>
        </w:rPr>
        <w:fldChar w:fldCharType="separate"/>
      </w:r>
      <w:r>
        <w:rPr>
          <w:rFonts w:hint="eastAsia"/>
        </w:rPr>
        <w:t>六、轨道交通安检岗位设置及操作规程</w:t>
      </w:r>
      <w:r>
        <w:tab/>
      </w:r>
      <w:r>
        <w:fldChar w:fldCharType="begin"/>
      </w:r>
      <w:r>
        <w:instrText xml:space="preserve"> PAGEREF _Toc10949 \h </w:instrText>
      </w:r>
      <w:r>
        <w:fldChar w:fldCharType="separate"/>
      </w:r>
      <w:r>
        <w:t>48</w:t>
      </w:r>
      <w:r>
        <w:fldChar w:fldCharType="end"/>
      </w:r>
      <w:r>
        <w:rPr>
          <w:rFonts w:hint="eastAsia"/>
          <w:lang w:eastAsia="zh-CN"/>
        </w:rPr>
        <w:fldChar w:fldCharType="end"/>
      </w:r>
    </w:p>
    <w:p>
      <w:pPr>
        <w:pStyle w:val="11"/>
        <w:tabs>
          <w:tab w:val="right" w:leader="dot" w:pos="8306"/>
        </w:tabs>
        <w:spacing w:line="360" w:lineRule="auto"/>
      </w:pPr>
      <w:r>
        <w:rPr>
          <w:rFonts w:hint="eastAsia"/>
          <w:lang w:eastAsia="zh-CN"/>
        </w:rPr>
        <w:fldChar w:fldCharType="begin"/>
      </w:r>
      <w:r>
        <w:rPr>
          <w:rFonts w:hint="eastAsia"/>
          <w:lang w:eastAsia="zh-CN"/>
        </w:rPr>
        <w:instrText xml:space="preserve"> HYPERLINK \l _Toc2637 </w:instrText>
      </w:r>
      <w:r>
        <w:rPr>
          <w:rFonts w:hint="eastAsia"/>
          <w:lang w:eastAsia="zh-CN"/>
        </w:rPr>
        <w:fldChar w:fldCharType="separate"/>
      </w:r>
      <w:r>
        <w:rPr>
          <w:rFonts w:hint="eastAsia"/>
        </w:rPr>
        <w:t>第三节  X射线安检机的图像识别</w:t>
      </w:r>
      <w:r>
        <w:tab/>
      </w:r>
      <w:r>
        <w:fldChar w:fldCharType="begin"/>
      </w:r>
      <w:r>
        <w:instrText xml:space="preserve"> PAGEREF _Toc2637 \h </w:instrText>
      </w:r>
      <w:r>
        <w:fldChar w:fldCharType="separate"/>
      </w:r>
      <w:r>
        <w:t>49</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_Toc25820 </w:instrText>
      </w:r>
      <w:r>
        <w:rPr>
          <w:rFonts w:hint="eastAsia"/>
          <w:lang w:eastAsia="zh-CN"/>
        </w:rPr>
        <w:fldChar w:fldCharType="separate"/>
      </w:r>
      <w:r>
        <w:rPr>
          <w:rFonts w:hint="eastAsia"/>
        </w:rPr>
        <w:t>一、X射线安检机图像识别技术</w:t>
      </w:r>
      <w:r>
        <w:tab/>
      </w:r>
      <w:r>
        <w:fldChar w:fldCharType="begin"/>
      </w:r>
      <w:r>
        <w:instrText xml:space="preserve"> PAGEREF _Toc25820 \h </w:instrText>
      </w:r>
      <w:r>
        <w:fldChar w:fldCharType="separate"/>
      </w:r>
      <w:r>
        <w:t>49</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_Toc429 </w:instrText>
      </w:r>
      <w:r>
        <w:rPr>
          <w:rFonts w:hint="eastAsia"/>
          <w:lang w:eastAsia="zh-CN"/>
        </w:rPr>
        <w:fldChar w:fldCharType="separate"/>
      </w:r>
      <w:r>
        <w:rPr>
          <w:rFonts w:hint="eastAsia"/>
        </w:rPr>
        <w:t>（一）X射线安检机成像规律</w:t>
      </w:r>
      <w:r>
        <w:tab/>
      </w:r>
      <w:r>
        <w:fldChar w:fldCharType="begin"/>
      </w:r>
      <w:r>
        <w:instrText xml:space="preserve"> PAGEREF _Toc429 \h </w:instrText>
      </w:r>
      <w:r>
        <w:fldChar w:fldCharType="separate"/>
      </w:r>
      <w:r>
        <w:t>49</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_Toc7657 </w:instrText>
      </w:r>
      <w:r>
        <w:rPr>
          <w:rFonts w:hint="eastAsia"/>
          <w:lang w:eastAsia="zh-CN"/>
        </w:rPr>
        <w:fldChar w:fldCharType="separate"/>
      </w:r>
      <w:r>
        <w:rPr>
          <w:rFonts w:hint="eastAsia"/>
        </w:rPr>
        <w:t>（二）X射线安检机的八种判图方法</w:t>
      </w:r>
      <w:r>
        <w:tab/>
      </w:r>
      <w:r>
        <w:fldChar w:fldCharType="begin"/>
      </w:r>
      <w:r>
        <w:instrText xml:space="preserve"> PAGEREF _Toc7657 \h </w:instrText>
      </w:r>
      <w:r>
        <w:fldChar w:fldCharType="separate"/>
      </w:r>
      <w:r>
        <w:t>51</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_Toc18586 </w:instrText>
      </w:r>
      <w:r>
        <w:rPr>
          <w:rFonts w:hint="eastAsia"/>
          <w:lang w:eastAsia="zh-CN"/>
        </w:rPr>
        <w:fldChar w:fldCharType="separate"/>
      </w:r>
      <w:r>
        <w:rPr>
          <w:rFonts w:hint="eastAsia"/>
        </w:rPr>
        <w:t>（三）图像识别的六个基本步骤</w:t>
      </w:r>
      <w:r>
        <w:tab/>
      </w:r>
      <w:r>
        <w:fldChar w:fldCharType="begin"/>
      </w:r>
      <w:r>
        <w:instrText xml:space="preserve"> PAGEREF _Toc18586 \h </w:instrText>
      </w:r>
      <w:r>
        <w:fldChar w:fldCharType="separate"/>
      </w:r>
      <w:r>
        <w:t>52</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_Toc1039 </w:instrText>
      </w:r>
      <w:r>
        <w:rPr>
          <w:rFonts w:hint="eastAsia"/>
          <w:lang w:eastAsia="zh-CN"/>
        </w:rPr>
        <w:fldChar w:fldCharType="separate"/>
      </w:r>
      <w:r>
        <w:rPr>
          <w:rFonts w:hint="eastAsia"/>
        </w:rPr>
        <w:t>二、部分违禁物品通过X射线安检机扫描的图像特征</w:t>
      </w:r>
      <w:r>
        <w:tab/>
      </w:r>
      <w:r>
        <w:fldChar w:fldCharType="begin"/>
      </w:r>
      <w:r>
        <w:instrText xml:space="preserve"> PAGEREF _Toc1039 \h </w:instrText>
      </w:r>
      <w:r>
        <w:fldChar w:fldCharType="separate"/>
      </w:r>
      <w:r>
        <w:t>53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_Toc12807 </w:instrText>
      </w:r>
      <w:r>
        <w:rPr>
          <w:rFonts w:hint="eastAsia"/>
          <w:lang w:eastAsia="zh-CN"/>
        </w:rPr>
        <w:fldChar w:fldCharType="separate"/>
      </w:r>
      <w:r>
        <w:rPr>
          <w:rFonts w:hint="eastAsia"/>
        </w:rPr>
        <w:t>（一）雷管的X射线图像识别方法</w:t>
      </w:r>
      <w:r>
        <w:tab/>
      </w:r>
      <w:r>
        <w:fldChar w:fldCharType="begin"/>
      </w:r>
      <w:r>
        <w:instrText xml:space="preserve"> PAGEREF _Toc12807 \h </w:instrText>
      </w:r>
      <w:r>
        <w:fldChar w:fldCharType="separate"/>
      </w:r>
      <w:r>
        <w:t>53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_Toc3654 </w:instrText>
      </w:r>
      <w:r>
        <w:rPr>
          <w:rFonts w:hint="eastAsia"/>
          <w:lang w:eastAsia="zh-CN"/>
        </w:rPr>
        <w:fldChar w:fldCharType="separate"/>
      </w:r>
      <w:r>
        <w:rPr>
          <w:rFonts w:hint="eastAsia"/>
        </w:rPr>
        <w:t>（二）枪支的X射线图像特征</w:t>
      </w:r>
      <w:r>
        <w:tab/>
      </w:r>
      <w:r>
        <w:fldChar w:fldCharType="begin"/>
      </w:r>
      <w:r>
        <w:instrText xml:space="preserve"> PAGEREF _Toc3654 \h </w:instrText>
      </w:r>
      <w:r>
        <w:fldChar w:fldCharType="separate"/>
      </w:r>
      <w:r>
        <w:t>53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_Toc29058 </w:instrText>
      </w:r>
      <w:r>
        <w:rPr>
          <w:rFonts w:hint="eastAsia"/>
          <w:lang w:eastAsia="zh-CN"/>
        </w:rPr>
        <w:fldChar w:fldCharType="separate"/>
      </w:r>
      <w:r>
        <w:rPr>
          <w:rFonts w:hint="eastAsia"/>
        </w:rPr>
        <w:t>（三）电击器的X射线图像特征</w:t>
      </w:r>
      <w:r>
        <w:tab/>
      </w:r>
      <w:r>
        <w:fldChar w:fldCharType="begin"/>
      </w:r>
      <w:r>
        <w:instrText xml:space="preserve"> PAGEREF _Toc29058 \h </w:instrText>
      </w:r>
      <w:r>
        <w:fldChar w:fldCharType="separate"/>
      </w:r>
      <w:r>
        <w:t>53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_Toc8342 </w:instrText>
      </w:r>
      <w:r>
        <w:rPr>
          <w:rFonts w:hint="eastAsia"/>
          <w:lang w:eastAsia="zh-CN"/>
        </w:rPr>
        <w:fldChar w:fldCharType="separate"/>
      </w:r>
      <w:r>
        <w:rPr>
          <w:rFonts w:hint="eastAsia"/>
        </w:rPr>
        <w:t>（四）弹簧刀的X射线图像特征</w:t>
      </w:r>
      <w:r>
        <w:tab/>
      </w:r>
      <w:r>
        <w:fldChar w:fldCharType="begin"/>
      </w:r>
      <w:r>
        <w:instrText xml:space="preserve"> PAGEREF _Toc8342 \h </w:instrText>
      </w:r>
      <w:r>
        <w:fldChar w:fldCharType="separate"/>
      </w:r>
      <w:r>
        <w:t>53</w:t>
      </w:r>
      <w:r>
        <w:fldChar w:fldCharType="end"/>
      </w:r>
      <w:r>
        <w:rPr>
          <w:rFonts w:hint="eastAsia"/>
          <w:lang w:eastAsia="zh-CN"/>
        </w:rPr>
        <w:fldChar w:fldCharType="end"/>
      </w:r>
    </w:p>
    <w:p>
      <w:pPr>
        <w:pStyle w:val="10"/>
        <w:tabs>
          <w:tab w:val="right" w:leader="dot" w:pos="8306"/>
        </w:tabs>
        <w:spacing w:line="360" w:lineRule="auto"/>
      </w:pPr>
      <w:r>
        <w:rPr>
          <w:rFonts w:hint="eastAsia"/>
          <w:lang w:eastAsia="zh-CN"/>
        </w:rPr>
        <w:fldChar w:fldCharType="begin"/>
      </w:r>
      <w:r>
        <w:rPr>
          <w:rFonts w:hint="eastAsia"/>
          <w:lang w:eastAsia="zh-CN"/>
        </w:rPr>
        <w:instrText xml:space="preserve"> HYPERLINK \l _Toc1782 </w:instrText>
      </w:r>
      <w:r>
        <w:rPr>
          <w:rFonts w:hint="eastAsia"/>
          <w:lang w:eastAsia="zh-CN"/>
        </w:rPr>
        <w:fldChar w:fldCharType="separate"/>
      </w:r>
      <w:r>
        <w:rPr>
          <w:rFonts w:hint="eastAsia"/>
        </w:rPr>
        <w:t>（五）催泪瓦斯的X射线图像特征</w:t>
      </w:r>
      <w:r>
        <w:tab/>
      </w:r>
      <w:r>
        <w:fldChar w:fldCharType="begin"/>
      </w:r>
      <w:r>
        <w:instrText xml:space="preserve"> PAGEREF _Toc1782 \h </w:instrText>
      </w:r>
      <w:r>
        <w:fldChar w:fldCharType="separate"/>
      </w:r>
      <w:r>
        <w:t>54</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_Toc16177 </w:instrText>
      </w:r>
      <w:r>
        <w:rPr>
          <w:rFonts w:hint="eastAsia"/>
          <w:lang w:eastAsia="zh-CN"/>
        </w:rPr>
        <w:fldChar w:fldCharType="separate"/>
      </w:r>
      <w:r>
        <w:rPr>
          <w:rFonts w:hint="eastAsia"/>
        </w:rPr>
        <w:t>三、X射线安检机操作的注意事项</w:t>
      </w:r>
      <w:r>
        <w:tab/>
      </w:r>
      <w:r>
        <w:fldChar w:fldCharType="begin"/>
      </w:r>
      <w:r>
        <w:instrText xml:space="preserve"> PAGEREF _Toc16177 \h </w:instrText>
      </w:r>
      <w:r>
        <w:fldChar w:fldCharType="separate"/>
      </w:r>
      <w:r>
        <w:t>54</w:t>
      </w:r>
      <w:r>
        <w:fldChar w:fldCharType="end"/>
      </w:r>
      <w:r>
        <w:rPr>
          <w:rFonts w:hint="eastAsia"/>
          <w:lang w:eastAsia="zh-CN"/>
        </w:rPr>
        <w:fldChar w:fldCharType="end"/>
      </w:r>
    </w:p>
    <w:p>
      <w:pPr>
        <w:pStyle w:val="6"/>
        <w:tabs>
          <w:tab w:val="right" w:leader="dot" w:pos="8306"/>
        </w:tabs>
        <w:spacing w:line="360" w:lineRule="auto"/>
      </w:pPr>
      <w:r>
        <w:rPr>
          <w:rFonts w:hint="eastAsia"/>
          <w:lang w:eastAsia="zh-CN"/>
        </w:rPr>
        <w:fldChar w:fldCharType="begin"/>
      </w:r>
      <w:r>
        <w:rPr>
          <w:rFonts w:hint="eastAsia"/>
          <w:lang w:eastAsia="zh-CN"/>
        </w:rPr>
        <w:instrText xml:space="preserve"> HYPERLINK \l _Toc16859 </w:instrText>
      </w:r>
      <w:r>
        <w:rPr>
          <w:rFonts w:hint="eastAsia"/>
          <w:lang w:eastAsia="zh-CN"/>
        </w:rPr>
        <w:fldChar w:fldCharType="separate"/>
      </w:r>
      <w:r>
        <w:rPr>
          <w:rFonts w:hint="eastAsia"/>
        </w:rPr>
        <w:t>四、X射线安检机前工作的自我防护</w:t>
      </w:r>
      <w:r>
        <w:tab/>
      </w:r>
      <w:r>
        <w:fldChar w:fldCharType="begin"/>
      </w:r>
      <w:r>
        <w:instrText xml:space="preserve"> PAGEREF _Toc16859 \h </w:instrText>
      </w:r>
      <w:r>
        <w:fldChar w:fldCharType="separate"/>
      </w:r>
      <w:r>
        <w:t>54</w:t>
      </w:r>
      <w:r>
        <w:fldChar w:fldCharType="end"/>
      </w:r>
      <w:r>
        <w:rPr>
          <w:rFonts w:hint="eastAsia"/>
          <w:lang w:eastAsia="zh-CN"/>
        </w:rPr>
        <w:fldChar w:fldCharType="end"/>
      </w:r>
    </w:p>
    <w:p>
      <w:pPr>
        <w:bidi w:val="0"/>
        <w:spacing w:line="360" w:lineRule="auto"/>
        <w:rPr>
          <w:rFonts w:hint="eastAsia"/>
          <w:lang w:eastAsia="zh-CN"/>
        </w:rPr>
      </w:pPr>
      <w:r>
        <w:rPr>
          <w:rFonts w:hint="eastAsia"/>
          <w:lang w:eastAsia="zh-CN"/>
        </w:rPr>
        <w:fldChar w:fldCharType="end"/>
      </w:r>
    </w:p>
    <w:p>
      <w:pPr>
        <w:bidi w:val="0"/>
        <w:spacing w:line="360" w:lineRule="auto"/>
        <w:rPr>
          <w:rFonts w:hint="eastAsia"/>
          <w:lang w:eastAsia="zh-CN"/>
        </w:rPr>
      </w:pPr>
      <w:bookmarkStart w:id="94" w:name="_GoBack"/>
      <w:bookmarkEnd w:id="94"/>
    </w:p>
    <w:p>
      <w:pPr>
        <w:bidi w:val="0"/>
        <w:spacing w:line="360" w:lineRule="auto"/>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bidi w:val="0"/>
        <w:rPr>
          <w:rStyle w:val="15"/>
          <w:rFonts w:hint="eastAsia" w:ascii="微软雅黑" w:hAnsi="微软雅黑" w:eastAsia="微软雅黑" w:cs="微软雅黑"/>
          <w:i w:val="0"/>
          <w:iCs w:val="0"/>
          <w:caps w:val="0"/>
          <w:color w:val="333333"/>
          <w:spacing w:val="0"/>
          <w:sz w:val="28"/>
          <w:szCs w:val="28"/>
          <w:shd w:val="clear" w:fill="FFFFFF"/>
          <w:lang w:eastAsia="zh-CN"/>
        </w:rPr>
      </w:pPr>
    </w:p>
    <w:p>
      <w:pPr>
        <w:pStyle w:val="2"/>
        <w:bidi w:val="0"/>
        <w:rPr>
          <w:rFonts w:hint="eastAsia"/>
          <w:lang w:eastAsia="zh-CN"/>
        </w:rPr>
        <w:sectPr>
          <w:headerReference r:id="rId4" w:type="first"/>
          <w:footerReference r:id="rId6" w:type="first"/>
          <w:headerReference r:id="rId3" w:type="default"/>
          <w:footerReference r:id="rId5" w:type="default"/>
          <w:pgSz w:w="11906" w:h="16838"/>
          <w:pgMar w:top="1440" w:right="1800" w:bottom="1440" w:left="1800" w:header="964" w:footer="992" w:gutter="0"/>
          <w:cols w:space="425" w:num="1"/>
          <w:titlePg/>
          <w:docGrid w:type="lines" w:linePitch="312" w:charSpace="0"/>
        </w:sectPr>
      </w:pPr>
      <w:bookmarkStart w:id="0" w:name="_Toc27680"/>
    </w:p>
    <w:p>
      <w:pPr>
        <w:pStyle w:val="2"/>
        <w:bidi w:val="0"/>
        <w:rPr>
          <w:rFonts w:hint="eastAsia" w:ascii="微软雅黑" w:hAnsi="微软雅黑" w:eastAsia="微软雅黑" w:cs="微软雅黑"/>
          <w:i w:val="0"/>
          <w:iCs w:val="0"/>
          <w:caps w:val="0"/>
          <w:color w:val="555555"/>
          <w:spacing w:val="0"/>
          <w:szCs w:val="21"/>
        </w:rPr>
      </w:pPr>
      <w:r>
        <w:rPr>
          <w:rFonts w:hint="eastAsia"/>
          <w:lang w:eastAsia="zh-CN"/>
        </w:rPr>
        <w:t>第一章</w:t>
      </w:r>
      <w:r>
        <w:rPr>
          <w:rFonts w:hint="eastAsia"/>
          <w:lang w:val="en-US" w:eastAsia="zh-CN"/>
        </w:rPr>
        <w:t xml:space="preserve"> </w:t>
      </w:r>
      <w:r>
        <w:rPr>
          <w:rFonts w:hint="eastAsia"/>
        </w:rPr>
        <w:t>保安服务</w:t>
      </w:r>
      <w:bookmarkEnd w:id="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专业技能是指为履行职责、完成任务需要具备的技术和能力。保安员专业技能具体表现在履行维护秩序、保护人身及财产安全等职责，保安员在守护、巡逻、押运、安全技术防范、随身护卫、安全风险评估、秩序维护等服务活动中应具备的技术和能力。</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3"/>
        <w:bidi w:val="0"/>
        <w:rPr>
          <w:rFonts w:hint="eastAsia" w:ascii="微软雅黑" w:hAnsi="微软雅黑" w:eastAsia="微软雅黑" w:cs="微软雅黑"/>
          <w:i w:val="0"/>
          <w:iCs w:val="0"/>
          <w:caps w:val="0"/>
          <w:color w:val="555555"/>
          <w:spacing w:val="0"/>
          <w:szCs w:val="21"/>
        </w:rPr>
      </w:pPr>
      <w:bookmarkStart w:id="1" w:name="_Toc1933"/>
      <w:r>
        <w:rPr>
          <w:rFonts w:hint="eastAsia"/>
        </w:rPr>
        <w:t>第一节  守护</w:t>
      </w:r>
      <w:bookmarkEnd w:id="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保安守护是保安员以门卫、守护等方式对服务单位特定目标进行看护和守卫的服务形式。保安守护主要通过出入口守卫（门卫）和目标部位守护为服务单位提供安全保障。此外，根据保安守护过程中是否使用武器设备，保安守护还可以分为一般守护和武装守护。</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4"/>
        <w:bidi w:val="0"/>
        <w:rPr>
          <w:rFonts w:hint="eastAsia"/>
        </w:rPr>
      </w:pPr>
      <w:bookmarkStart w:id="2" w:name="_Toc6189"/>
      <w:r>
        <w:rPr>
          <w:rFonts w:hint="eastAsia"/>
        </w:rPr>
        <w:t>一、出入口守卫</w:t>
      </w:r>
      <w:bookmarkEnd w:id="2"/>
    </w:p>
    <w:p>
      <w:pPr>
        <w:pStyle w:val="5"/>
        <w:bidi w:val="0"/>
        <w:rPr>
          <w:rFonts w:hint="eastAsia"/>
        </w:rPr>
      </w:pPr>
      <w:bookmarkStart w:id="3" w:name="_Toc6537"/>
      <w:r>
        <w:rPr>
          <w:rFonts w:hint="eastAsia"/>
        </w:rPr>
        <w:t>（一）出入口守卫的类型</w:t>
      </w:r>
      <w:bookmarkEnd w:id="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出入口是指单位一定区域内的人员、车辆、物资等进出的通道口。出入口根据用途不同，主要分为以下几类：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1.根据出入对象不同，分为人员出入口、车辆出入口、物资出入口；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2.根据出入人员身份、车辆归属不同，分为内部人员出入口、来访人员出入口、内部车辆出入口、来访车辆出入口；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3.根据出入时间不同，分为工作时间出入口、非工作时间出入口、流量高峰时间出入口；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4.根据出入口位置不同，分为大门出入口、工作区出入口、生活区出入口、仓储区出入口、停车区出入口等。</w:t>
      </w:r>
    </w:p>
    <w:p>
      <w:pPr>
        <w:pStyle w:val="5"/>
        <w:bidi w:val="0"/>
        <w:rPr>
          <w:rFonts w:hint="eastAsia"/>
        </w:rPr>
      </w:pPr>
      <w:bookmarkStart w:id="4" w:name="_Toc10220"/>
      <w:r>
        <w:rPr>
          <w:rFonts w:hint="eastAsia"/>
        </w:rPr>
        <w:t>（二）出入口守卫的任务和特点</w:t>
      </w:r>
      <w:bookmarkEnd w:id="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出入口守卫就是通常所说的门卫，是保安员依据法律法规和单位内部规章制度，按照服务单位的要求，在服务单位出入口值守，对出入人员、车辆、物资进行验证、登记、疏导，维护秩序的一种保安服务活动。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1.出入口守护的任务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出入口守卫的目的在于维护服务单位正常的工作秩序，确保单位人员的人身及财产安全。门卫的主要任务是：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①查验出入人员、车辆的证件，阻止无关人员、车辆进入区域；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②登记出入人员和携带的物品、出入车辆和运输的物品，防止危险品、违禁品入内及服务区域内物品被盗；</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③疏导出入口车辆和人员，确保出入口畅通有序；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④做好出入口安全防范工作；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⑤完成与服务单位约定的其他任务。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2.出入口守卫的特点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出入口守卫是在固定岗位进行检查、警戒的活动，是服务区域安全的第一道防线，具有如下特点：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①位置独立。出入口是所有人员和车辆、物资出入的通道，设置相对独立；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②岗位固定。出入口位置固定，守卫的岗位设置也是固定的；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③工作连续。服务单位的出入口需要随时保证安全通行，因此出入口守卫工作不能断档，需要连续不断地工作。每班次上岗的保安员在出入口岗位值勤时，都是在延续上一班的工作，因此出入口守卫具有连续性。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④人员较少。由于出入口岗位固定，职责任务比较明确、简单，出入口守卫勤务人员相对较少，多数情况下由保安员独自履行岗位职责。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⑤对象复杂。在服务单位的出入口，人员、车辆来往比较多，人员成分复杂，物资出入手续严格，一旦处置不当，容易产生各种矛盾纠纷。</w:t>
      </w:r>
    </w:p>
    <w:p>
      <w:pPr>
        <w:pStyle w:val="5"/>
        <w:bidi w:val="0"/>
        <w:rPr>
          <w:rFonts w:hint="eastAsia"/>
        </w:rPr>
      </w:pPr>
      <w:bookmarkStart w:id="5" w:name="_Toc205"/>
      <w:r>
        <w:rPr>
          <w:rFonts w:hint="eastAsia"/>
        </w:rPr>
        <w:t>（三）出入口守卫的岗位类型</w:t>
      </w:r>
      <w:bookmarkEnd w:id="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出入口守卫分为站岗、坐岗、礼宾岗、专用设施控制岗等岗位。</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w:t>
      </w:r>
      <w:r>
        <w:rPr>
          <w:rFonts w:hint="eastAsia" w:ascii="微软雅黑" w:hAnsi="微软雅黑" w:eastAsia="微软雅黑" w:cs="微软雅黑"/>
          <w:i w:val="0"/>
          <w:iCs w:val="0"/>
          <w:caps w:val="0"/>
          <w:color w:val="555555"/>
          <w:spacing w:val="0"/>
          <w:sz w:val="21"/>
          <w:szCs w:val="21"/>
          <w:shd w:val="clear" w:fill="FFFFFF"/>
          <w:lang w:eastAsia="zh-CN"/>
        </w:rPr>
        <w:t>、</w:t>
      </w:r>
      <w:r>
        <w:rPr>
          <w:rFonts w:hint="eastAsia" w:ascii="微软雅黑" w:hAnsi="微软雅黑" w:eastAsia="微软雅黑" w:cs="微软雅黑"/>
          <w:i w:val="0"/>
          <w:iCs w:val="0"/>
          <w:caps w:val="0"/>
          <w:color w:val="555555"/>
          <w:spacing w:val="0"/>
          <w:sz w:val="21"/>
          <w:szCs w:val="21"/>
          <w:shd w:val="clear" w:fill="FFFFFF"/>
        </w:rPr>
        <w:t>.站岗。站岗是保安员以立正姿势站立值勤的岗位。一般适用于执行查验任务的保安员。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w:t>
      </w:r>
      <w:r>
        <w:rPr>
          <w:rFonts w:hint="eastAsia" w:ascii="微软雅黑" w:hAnsi="微软雅黑" w:eastAsia="微软雅黑" w:cs="微软雅黑"/>
          <w:i w:val="0"/>
          <w:iCs w:val="0"/>
          <w:caps w:val="0"/>
          <w:color w:val="555555"/>
          <w:spacing w:val="0"/>
          <w:sz w:val="21"/>
          <w:szCs w:val="21"/>
          <w:shd w:val="clear" w:fill="FFFFFF"/>
          <w:lang w:eastAsia="zh-CN"/>
        </w:rPr>
        <w:t>、</w:t>
      </w:r>
      <w:r>
        <w:rPr>
          <w:rFonts w:hint="eastAsia" w:ascii="微软雅黑" w:hAnsi="微软雅黑" w:eastAsia="微软雅黑" w:cs="微软雅黑"/>
          <w:i w:val="0"/>
          <w:iCs w:val="0"/>
          <w:caps w:val="0"/>
          <w:color w:val="555555"/>
          <w:spacing w:val="0"/>
          <w:sz w:val="21"/>
          <w:szCs w:val="21"/>
          <w:shd w:val="clear" w:fill="FFFFFF"/>
        </w:rPr>
        <w:t>坐岗。坐岗是保安员在固定座位值勤的岗位。一般适用于执行登记任务的保安员。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w:t>
      </w:r>
      <w:r>
        <w:rPr>
          <w:rFonts w:hint="eastAsia" w:ascii="微软雅黑" w:hAnsi="微软雅黑" w:eastAsia="微软雅黑" w:cs="微软雅黑"/>
          <w:i w:val="0"/>
          <w:iCs w:val="0"/>
          <w:caps w:val="0"/>
          <w:color w:val="555555"/>
          <w:spacing w:val="0"/>
          <w:sz w:val="21"/>
          <w:szCs w:val="21"/>
          <w:shd w:val="clear" w:fill="FFFFFF"/>
          <w:lang w:eastAsia="zh-CN"/>
        </w:rPr>
        <w:t>、</w:t>
      </w:r>
      <w:r>
        <w:rPr>
          <w:rFonts w:hint="eastAsia" w:ascii="微软雅黑" w:hAnsi="微软雅黑" w:eastAsia="微软雅黑" w:cs="微软雅黑"/>
          <w:i w:val="0"/>
          <w:iCs w:val="0"/>
          <w:caps w:val="0"/>
          <w:color w:val="555555"/>
          <w:spacing w:val="0"/>
          <w:sz w:val="21"/>
          <w:szCs w:val="21"/>
          <w:shd w:val="clear" w:fill="FFFFFF"/>
        </w:rPr>
        <w:t>礼宾岗。礼宾岗是着礼宾服，以立正姿势站立值勤的岗位。一般在重大活动时设立或在重要岗位设立。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w:t>
      </w:r>
      <w:r>
        <w:rPr>
          <w:rFonts w:hint="eastAsia" w:ascii="微软雅黑" w:hAnsi="微软雅黑" w:eastAsia="微软雅黑" w:cs="微软雅黑"/>
          <w:i w:val="0"/>
          <w:iCs w:val="0"/>
          <w:caps w:val="0"/>
          <w:color w:val="555555"/>
          <w:spacing w:val="0"/>
          <w:sz w:val="21"/>
          <w:szCs w:val="21"/>
          <w:shd w:val="clear" w:fill="FFFFFF"/>
          <w:lang w:eastAsia="zh-CN"/>
        </w:rPr>
        <w:t>、</w:t>
      </w:r>
      <w:r>
        <w:rPr>
          <w:rFonts w:hint="eastAsia" w:ascii="微软雅黑" w:hAnsi="微软雅黑" w:eastAsia="微软雅黑" w:cs="微软雅黑"/>
          <w:i w:val="0"/>
          <w:iCs w:val="0"/>
          <w:caps w:val="0"/>
          <w:color w:val="555555"/>
          <w:spacing w:val="0"/>
          <w:sz w:val="21"/>
          <w:szCs w:val="21"/>
          <w:shd w:val="clear" w:fill="FFFFFF"/>
        </w:rPr>
        <w:t>专用设施控制岗。专用设施控制岗是对出入口专业设施设备或电子系统进行控制的岗位。如消防监控岗、报警监控岗、出入口控制系统操作岗等。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（四）出入口守卫的程序和要求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1.制定出入口守卫方案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方案是出入口守卫的依据和勤务指南。其主要内容包括出入口守卫的任务、职责和方法、上岗保安员人数、具体岗位和要求、交接班时间、工作要点、所需保安装备和应急措施等。制定出入口守卫方案要根据服务单位的特点和要求，在对服务单位及周边环境进行实地调查的基础上进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2.熟悉出入口守卫方案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上岗前要熟悉出入口守卫方案的内容，熟记服务单位内部规章制度，熟悉服务单位领导及相关人员的情况，了解服务单位使用的各种出入证件以及服务单位相关车辆的颜色、车型和号牌等情况，掌握出入口区域内的安全防范措施、安全设施使用方法及注意事项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3.做好上岗前准备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保安员上岗前要按规定着装，佩戴保安标志，携带必要的通信、照明、自卫等保安装备以及守卫勤务登记簿等用品。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4.出入口守卫的实施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上岗时，要按照出入口守卫方案规定的内容和要求，在规定的时间到达指定的出入口岗位执行守卫任务。要严格遵守出入口守卫相关制度，按规定做好验证、登记、报告、交接班等工作。守卫期间要语言文明、手势规范、站姿端正、精神饱满。</w:t>
      </w:r>
    </w:p>
    <w:p>
      <w:pPr>
        <w:pStyle w:val="5"/>
        <w:bidi w:val="0"/>
        <w:rPr>
          <w:rFonts w:hint="eastAsia"/>
        </w:rPr>
      </w:pPr>
      <w:bookmarkStart w:id="6" w:name="_Toc30658"/>
      <w:r>
        <w:rPr>
          <w:rFonts w:hint="eastAsia"/>
        </w:rPr>
        <w:t>（五）出入口守卫的主要方法</w:t>
      </w:r>
      <w:bookmarkEnd w:id="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出入口守卫主要通过验证、登记、观察、疏导等方法来实施。</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验证。</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验证是出入口守卫的重要工作方法。验证就是查验出入人员、车辆及物资的证件和凭证。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（1）常见证件的类型：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常见证件主要有工作证、单位出入证、货物出入单等。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工作证</w:t>
      </w:r>
      <w:r>
        <w:rPr>
          <w:rFonts w:hint="eastAsia" w:ascii="微软雅黑" w:hAnsi="微软雅黑" w:eastAsia="微软雅黑" w:cs="微软雅黑"/>
          <w:i w:val="0"/>
          <w:iCs w:val="0"/>
          <w:caps w:val="0"/>
          <w:color w:val="555555"/>
          <w:spacing w:val="0"/>
          <w:sz w:val="21"/>
          <w:szCs w:val="21"/>
          <w:shd w:val="clear" w:fill="FFFFFF"/>
        </w:rPr>
        <w:t>是单位自制的，用以证明单位员工身份的证件。工作证没有统一的格式，由本部门或本单位根据需要自行设计。工作证一般记载有持证人的姓名、性别、出生年月、工作单位与职位、照片等信息。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单位出入证</w:t>
      </w:r>
      <w:r>
        <w:rPr>
          <w:rFonts w:hint="eastAsia" w:ascii="微软雅黑" w:hAnsi="微软雅黑" w:eastAsia="微软雅黑" w:cs="微软雅黑"/>
          <w:i w:val="0"/>
          <w:iCs w:val="0"/>
          <w:caps w:val="0"/>
          <w:color w:val="555555"/>
          <w:spacing w:val="0"/>
          <w:sz w:val="21"/>
          <w:szCs w:val="21"/>
          <w:shd w:val="clear" w:fill="FFFFFF"/>
        </w:rPr>
        <w:t>是由服务单位制作并发放使用的允许持证人或有证车辆出入特定区域的证件。单位出入证证件没有固定的格式和内容，有纸质的或由木头、塑料等材质做成的，也可能是电子感应卡片。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货物出入单</w:t>
      </w:r>
      <w:r>
        <w:rPr>
          <w:rFonts w:hint="eastAsia" w:ascii="微软雅黑" w:hAnsi="微软雅黑" w:eastAsia="微软雅黑" w:cs="微软雅黑"/>
          <w:i w:val="0"/>
          <w:iCs w:val="0"/>
          <w:caps w:val="0"/>
          <w:color w:val="555555"/>
          <w:spacing w:val="0"/>
          <w:sz w:val="21"/>
          <w:szCs w:val="21"/>
          <w:shd w:val="clear" w:fill="FFFFFF"/>
        </w:rPr>
        <w:t>一般是服务单位根据工作需要自行设计制作的货物出入凭据，其主要内容有货物名称、型号规格、数量、出入时间、运货人、批准人等。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（2）验证的方法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验证一般分为逐个验证、重点查验和免检放行三种情形。</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逐个验证</w:t>
      </w:r>
      <w:r>
        <w:rPr>
          <w:rFonts w:hint="eastAsia" w:ascii="微软雅黑" w:hAnsi="微软雅黑" w:eastAsia="微软雅黑" w:cs="微软雅黑"/>
          <w:i w:val="0"/>
          <w:iCs w:val="0"/>
          <w:caps w:val="0"/>
          <w:color w:val="555555"/>
          <w:spacing w:val="0"/>
          <w:sz w:val="21"/>
          <w:szCs w:val="21"/>
          <w:shd w:val="clear" w:fill="FFFFFF"/>
        </w:rPr>
        <w:t>是保安员逐个查验从出入口通行的所有人员、车辆及物资的证件和凭证的行为。验证时要仔细查看证件的封面、主要内容、照片、印鉴、签发单位、有效期等项目，并与出入人员保持必要的安全距离，注意自身安全。经查验可以放行的，进行登记，归还证件，示意放行。对不符合出入规定、拒不交验证件而又无理取闹的，要及时向服务单位报告，请有关人员前来处置。保安员在查验货物出入单时，要先查看出入单内容填写是否完整、准确，再核对单据与出入货物的数量和品名是否相符，如有不符，立即通知服务单位有关人员前来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重点查验</w:t>
      </w:r>
      <w:r>
        <w:rPr>
          <w:rFonts w:hint="eastAsia" w:ascii="微软雅黑" w:hAnsi="微软雅黑" w:eastAsia="微软雅黑" w:cs="微软雅黑"/>
          <w:i w:val="0"/>
          <w:iCs w:val="0"/>
          <w:caps w:val="0"/>
          <w:color w:val="555555"/>
          <w:spacing w:val="0"/>
          <w:sz w:val="21"/>
          <w:szCs w:val="21"/>
          <w:shd w:val="clear" w:fill="FFFFFF"/>
        </w:rPr>
        <w:t>是在人员、车辆出入比较集中时，保安员站在出入口一侧，密切观察出入情况，仅仔细查验可疑人员、车辆证件的方法。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免检放行</w:t>
      </w:r>
      <w:r>
        <w:rPr>
          <w:rFonts w:hint="eastAsia" w:ascii="微软雅黑" w:hAnsi="微软雅黑" w:eastAsia="微软雅黑" w:cs="微软雅黑"/>
          <w:i w:val="0"/>
          <w:iCs w:val="0"/>
          <w:caps w:val="0"/>
          <w:color w:val="555555"/>
          <w:spacing w:val="0"/>
          <w:sz w:val="21"/>
          <w:szCs w:val="21"/>
          <w:shd w:val="clear" w:fill="FFFFFF"/>
        </w:rPr>
        <w:t>是对于服务单位事先通知、具有特殊标志或固定车号的人员及车辆直接放行的方法</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登记。</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登记是按照服务单位的要求对出入的人员、车辆及物品在指定的记录簿或登记表上书写予以记载的行为。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（1）对人员的登记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对人员的登记，要与查验证件一并进行，有的服务单位可能并不要求对人员进行登记，则可以只查验证件后根据情况予以放行。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来访人员登记中，目前使用较多的是花名册式的登记表和单页式的登记表。登记的内容主要有：来访人员姓名、性别、工作单位、证件名称及号码、出入时间、人数、接待单位或人员、登记人签名等。一般由来访人自己登记，保安员对照来访人员证件审查核对登记的内容。也有的单位规定由保安员查验来访人证件并进行登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（2）对车辆的登记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登记车辆时，要先请驾驶员在出入口固定位置停车，驾驶员或乘车人下车后，要出示工作证或身份证等有效证件，保安员查验后准予通行的，要认真登记；如需来访人员填写，在其填写后，保安员要查验其证件并认真核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对于出入的车辆，主要登记驾驶员或乘车人的姓名、所在单位、证件号码、车辆牌号、车型、颜色，以及被访部门与人员等内容。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（3）对物品的登记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登记出入物品时，对填写的内容要与实物认真核对。如发现携带易燃易爆或放射性危险品时，要立即报告服务单位有关部门，按要求进行处置。对于携带物品外出的，要根据服务单位的规定，请其出示货物出入单，认真核对出入单内容与物品是否相符。登记内容主要包括携带物品人员的姓名、工作单位、证件名称，物品的名称、数量、类别、型号，货物出入单或物品证明，出入时间，接待单位或人员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载有物品出入的车辆，要请驾驶员、随车人员自行打开车辆后备箱，清点携带物品并进行登记。登记内容包括车辆及随行人员的情况、运送物品的情况及物品证明、货物出入单或运输单等。登记的重点是看所携带物品是否有货物出入单、是否为违禁物品等，并核对所携带物品是否与出入手续相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（4）登记时的注意事项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登记、核对时，要与对方保持安全距离，注意自身安全，要防止携物人弃物逃跑、突然驾车逃窜或持物行凶。发现可疑人员和可疑物品，要及时报告服务单位或移交公安机关处置。保安员不得自行搜身、搜车及处理可疑人员和可疑物品，应避免越权操作和违法侵权。</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观察。</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观察是保安员在出入口守卫中，注意查看进出人员的身份、陈述、行为、表情、携物等情况，以便发现可疑情况，进行重点查验或防范。观察要求保安员具有敏锐的观察力、准确的判断力和快速反应能力，需要积累经验。</w:t>
      </w:r>
    </w:p>
    <w:p>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疏导。</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疏导是保安员对于在出入口逗留、取闹、围观、停留的人员或车辆予以劝止、请其离开的行为，以及在出入口出现交通拥堵的情况时予以疏散通行的行为。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保安员在出入口守卫中，发现出入的人员及车辆较多时，要按照先出后进、靠右通行、分流疏导的原则进行疏导，以确保有序出入。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遇有不法分子有意冲闯出入口、聚集围堵时，应先将大门关闭，立即通知服务单位，同时报上级领导，组织人员赶到出入口，协助维持秩序，疏散无关人员。</w:t>
      </w: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报告。</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报告是保安员在出入口守卫中，发现可疑人员、可疑情况或遇到突发事件时及时向上级反映情况的做法。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验证、登记、观察和疏导过程中，发现可疑人员或可疑情况要及时向服务单位报告，必要时应立即报警。保安员值勤中最常见的报告形式是口头报告。保安员发现可疑情况可以使用对讲机、手机、固定电话等向服务单位或有关单位报告。报告要及时、具体、客观，应当有时间、地点、人物、事由、结果，已经处置的要说明处置效果，尚未处置的要说明处置意见及可能产生的效果，随时听从单位的指令。</w:t>
      </w:r>
    </w:p>
    <w:p>
      <w:pPr>
        <w:pStyle w:val="5"/>
        <w:bidi w:val="0"/>
        <w:rPr>
          <w:rFonts w:hint="eastAsia"/>
        </w:rPr>
      </w:pPr>
      <w:bookmarkStart w:id="7" w:name="_Toc9479"/>
      <w:r>
        <w:rPr>
          <w:rFonts w:hint="eastAsia"/>
        </w:rPr>
        <w:t>（六）出入口常见紧急情况的处置</w:t>
      </w:r>
      <w:bookmarkEnd w:id="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1.遇有寻衅滋事的，保安员要立即制止，控制事态的发展，对人数较多难以制止或事态有可能扩大的，保安员要立即报告，并通知其他保安人员到达现场，协助疏散围观观众，疏导交通，尽快恢复正常秩序。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2.遇有无关人员违反规定强行进入或围堵出入口的，要先行劝阻，对不听劝阻者，应通过关闭出入口等方式坚决制止并立即报告。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3.遇有无证车辆欲通过出入口的，应告知其有关规定并予以制止；欲强行出入的，应立即报告，并记下车型、号牌、颜色等特征。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4.发现不法侵害行为时，要立即采取措施予以制止，在确保安全的情况下将违法犯罪嫌疑人扭送服务单位或公安机关，同时做好现场保护工作。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5.出入口发生火灾、爆炸等治安灾害事故的，应立即报警，及时通知服务单位，同时采取必要措施防止事态扩大，疏散围观人员，抢救受伤人员，并做好现场保护工作。</w:t>
      </w:r>
    </w:p>
    <w:p>
      <w:pPr>
        <w:pStyle w:val="4"/>
        <w:bidi w:val="0"/>
        <w:rPr>
          <w:rFonts w:hint="eastAsia"/>
        </w:rPr>
      </w:pPr>
      <w:bookmarkStart w:id="8" w:name="_Toc25081"/>
      <w:r>
        <w:rPr>
          <w:rFonts w:hint="eastAsia"/>
        </w:rPr>
        <w:t>二、目标部位守护</w:t>
      </w:r>
      <w:bookmarkEnd w:id="8"/>
    </w:p>
    <w:p>
      <w:pPr>
        <w:pStyle w:val="5"/>
        <w:bidi w:val="0"/>
        <w:rPr>
          <w:rFonts w:hint="eastAsia"/>
        </w:rPr>
      </w:pPr>
      <w:bookmarkStart w:id="9" w:name="_Toc11090"/>
      <w:r>
        <w:rPr>
          <w:rFonts w:hint="eastAsia"/>
        </w:rPr>
        <w:t>（一）目标部位的类型</w:t>
      </w:r>
      <w:bookmarkEnd w:id="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目标部位是服务单位内需要重点看护和守卫的特定区域或位置。多数目标部位具有性质特殊、地位重要的特点，既是违法犯罪分子盗窃、破坏的对象，也是恐怖袭击的重要目标，同时也极易发生火灾、爆炸等治安灾害事故。一般情况下，服务单位的目标部位有：掌管国家秘密的部位；生产业务活动中的关键部位；生产、使用、储存危险物品的部位；实验和保存有害菌种、毒种的部位；重要的供电、供水、供气、供油、供热等部位；存放贵重、稀有物资的仓库；集中储存钱财物资的部位；存放珍贵文物、档案资料的部位；人员高度密集的部位；服务单位要求守护的其他重点部位。</w:t>
      </w:r>
    </w:p>
    <w:p>
      <w:pPr>
        <w:pStyle w:val="5"/>
        <w:bidi w:val="0"/>
        <w:rPr>
          <w:rFonts w:hint="eastAsia"/>
        </w:rPr>
      </w:pPr>
      <w:bookmarkStart w:id="10" w:name="_Toc9070"/>
      <w:r>
        <w:rPr>
          <w:rFonts w:hint="eastAsia"/>
        </w:rPr>
        <w:t>（二）目标部位守护的形式</w:t>
      </w:r>
      <w:bookmarkEnd w:id="1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目标部位守护是保安员依据法律法规和服务单位内部规章制度，按照保安服务合同要求，对目标部位进行检查、看护、守卫，保护目标部位安全的一种保安服务。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根据目标部位的特点和服务单位的安全需要，在目标部位守护中一般设置一个或多个守护岗位，把守护目标始终置于保安员的视线之内。目标部位守护主要采取设置固定岗、流动岗、瞭望岗和安全技术防范等形式对目标部位进行守护。</w:t>
      </w:r>
    </w:p>
    <w:p>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固定岗。</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固定岗一般设在目标部位的出入口、重要地段或便于控制的位置。固定岗位的保安员必须全面熟悉、了解服务单位各种安全规章制度及出入手续和证件样本；要了解电闸、灭火器、消火栓等安全设备的位置、性能、使用方法；了解岗位上电铃、电话等通信、报警设备的位置及使用方法；注意观察岗位周围的地形、地物及设施情况；严格执行出入制度，维持好秩序，确保目标安全。</w:t>
      </w:r>
    </w:p>
    <w:p>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流动岗。</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210" w:firstLineChars="1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流动岗一般设在防范工作薄弱环节或易出问题的部位、区域，按照一定的巡回路线和范围进行巡视、查看、守护。流动岗的保安员，必须注意活动区域的地形、地物及守护设施的情况；巡视、查看时须按规定的路线、规定的巡回频次和区域进行巡查，尤其是要加强对重点要害部位的巡查；在节假日、夜间或天气状况不好、社会治安情况复杂的时候，要增加巡查频次，及时消除不安全因素，发现可疑情况及时报告。</w:t>
      </w:r>
    </w:p>
    <w:p>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瞭望岗。</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瞭望岗一般在区域较大、分布面较广、地形复杂、视线障碍多、能见度低的守护目标的最高处设置，尤其是公共复杂场所、危险物品的储存地点等，便于居高临下监控整个目标区域。担负瞭望任务的保安员，必须掌握与固定岗、流动岗等方面人员的联络方法和信号，发现可疑情况及时通报，迅速采取措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4.安全技术防范。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根据重要部位的不同特点，安装、配置相应的安全技术防范设施设备，对重要部位进行监控防护。安全技术防范具有不间断连续工作、不受环境气候影响、隐蔽性强、人力成本低等优势，可以有效提高目标部位的安全度。</w:t>
      </w:r>
    </w:p>
    <w:p>
      <w:pPr>
        <w:pStyle w:val="5"/>
        <w:bidi w:val="0"/>
        <w:rPr>
          <w:rFonts w:hint="eastAsia"/>
        </w:rPr>
      </w:pPr>
      <w:bookmarkStart w:id="11" w:name="_Toc145"/>
      <w:r>
        <w:rPr>
          <w:rFonts w:hint="eastAsia"/>
        </w:rPr>
        <w:t>（三）影响目标部位安全的因素</w:t>
      </w:r>
      <w:bookmarkEnd w:id="1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影响目标部位安全的因素主要有人的因素、物的因素、自然因素和技术因素。</w:t>
      </w:r>
    </w:p>
    <w:p>
      <w:pPr>
        <w:pStyle w:val="1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人的因素。</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内部人员在非工作时间停留在目标部位或擅自强行进入不应进入的目标部位，外部人员以不正当方法进入目标部位而造成的安全隐患。</w:t>
      </w:r>
    </w:p>
    <w:p>
      <w:pPr>
        <w:pStyle w:val="1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物的因素。</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物的因素包括目标部位本身用火、用电或存放物品自燃、分解以及周围环境危及目标部位安全等形成的安全隐患。</w:t>
      </w:r>
    </w:p>
    <w:p>
      <w:pPr>
        <w:pStyle w:val="1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自然因素。</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自然因素是因目标部位自身物理化学变化或自然界不可抗力引发的安全隐患。</w:t>
      </w:r>
    </w:p>
    <w:p>
      <w:pPr>
        <w:pStyle w:val="1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技术因素。</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技术因素是因目标部位技术设备缺陷引发的安全隐患。</w:t>
      </w:r>
    </w:p>
    <w:p>
      <w:pPr>
        <w:pStyle w:val="5"/>
        <w:bidi w:val="0"/>
        <w:rPr>
          <w:rFonts w:hint="eastAsia"/>
        </w:rPr>
      </w:pPr>
      <w:bookmarkStart w:id="12" w:name="_Toc4846"/>
      <w:r>
        <w:rPr>
          <w:rFonts w:hint="eastAsia"/>
        </w:rPr>
        <w:t>（四）目标部位守护的程序和要求</w:t>
      </w:r>
      <w:bookmarkEnd w:id="1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1.制定目标部位守护方案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目标部位守护方案是完成目标部位守护任务的依据和指南。目标部位守护方案是在实地调查了解目标部位基本情况、安全要求、危险因素、周边环境等基础上制订的，是实施目标部位守护的重要基础工作。方案内容应全面、细致、操作性要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2.熟悉目标部位守护方案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负责目标守护的保安员要熟悉目标部位守护方案的主要内容，包括目标部位的特点和基本情况、守护工作的组织领导、具体工作任务、岗位与人员部署、岗位职责、常见紧急情况的处置和工作要求等。这是保安员完成守护任务的基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3.部署岗位</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要按照目标部位守护方案确定的岗位设置要求，在目标部位周边及固定位置设置相应的固定岗、流动岗、瞭望岗，并根据实际需要确定是否采取安全技术防范等措施进行守护。保安员要明确各岗位的具体位置、职责任务、交接班时间和工作要求，以及可能发生的紧急情况的处置程序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4.上岗前准备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上岗前要按规定着装，携带守护所需的防护器材、通信工具、勤务登记簿等，按时到岗办理交接班手续。交接班时要按规定作好记录，交班人员应按照交接班制度的要求，在记录本指定位置记录当班情况并签名，接班人员查看无误后签字接班。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5.执行目标部位守护方案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对出入目标部位的人员、车辆及所携带或装运的物品进行验证、登记，严禁外部无关人员进入。对来访者要礼貌对待，及时与被访部门联系。遇有无关人员违反规定欲强行进入目标部位的，如系本单位人员应婉言劝阻，如系外来人员要坚决制止，对不听劝阻、制止强行闯入的，要迅速报告服务单位主管部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指挥、疏导出入目标部位的车辆，清理无关人员，维护目标部位出入口的正常秩序。遇有外来车辆、无证车辆强行进入目标部位的，首先示意停车，对不听从指挥强行闯入的，应记下车型、号牌、颜色等特征，迅速报告服务单位主管部门，必要时应跟踪其去向。</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按照指定的路线在目标部位巡回检查。发现正在实施违法犯罪的嫌疑人时，保安员应立即依法采取措施予以制止，必要时可将其扭送服务单位或公安机关。发现纠纷，保安员要立即劝解、制止，并及时向服务单位主管部门报告，请有关人员到场处置。发生火灾，爆炸等治安灾害事故，要立即报警，在向服务单位报告的同时，注意保护好现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④协助服务单位发现并消除治安隐患。保安员在守护过程中，发现目标区域内存在的治安隐患，要报告服务单位，及时采取有效措施，堵塞漏洞，消除隐患。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outlineLvl w:val="0"/>
        <w:rPr>
          <w:rFonts w:hint="eastAsia" w:ascii="微软雅黑" w:hAnsi="微软雅黑" w:eastAsia="微软雅黑" w:cs="微软雅黑"/>
          <w:i w:val="0"/>
          <w:iCs w:val="0"/>
          <w:caps w:val="0"/>
          <w:color w:val="555555"/>
          <w:spacing w:val="0"/>
          <w:sz w:val="21"/>
          <w:szCs w:val="21"/>
        </w:rPr>
      </w:pPr>
      <w:bookmarkStart w:id="13" w:name="_Toc12280"/>
      <w:r>
        <w:rPr>
          <w:rStyle w:val="18"/>
          <w:rFonts w:hint="eastAsia"/>
        </w:rPr>
        <w:t>第二节   巡   逻</w:t>
      </w:r>
      <w:r>
        <w:rPr>
          <w:rStyle w:val="15"/>
          <w:rFonts w:hint="eastAsia" w:ascii="微软雅黑" w:hAnsi="微软雅黑" w:eastAsia="微软雅黑" w:cs="微软雅黑"/>
          <w:i w:val="0"/>
          <w:iCs w:val="0"/>
          <w:caps w:val="0"/>
          <w:color w:val="333333"/>
          <w:spacing w:val="0"/>
          <w:sz w:val="21"/>
          <w:szCs w:val="21"/>
          <w:shd w:val="clear" w:fill="FFFFFF"/>
        </w:rPr>
        <w:t> </w:t>
      </w:r>
      <w:bookmarkEnd w:id="1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        保安巡逻是保安员对特定区域、地段和目标进行巡视、检查、警戒的一种服务形式，其目的是为了预防、遏制和威慑违法犯罪、保障一定区域内的人身、财产及有关目标的安全。一般分为区域巡逻和人员密集场所巡逻两种。</w:t>
      </w:r>
    </w:p>
    <w:p>
      <w:pPr>
        <w:pStyle w:val="4"/>
        <w:bidi w:val="0"/>
        <w:rPr>
          <w:rFonts w:hint="eastAsia"/>
        </w:rPr>
      </w:pPr>
      <w:bookmarkStart w:id="14" w:name="_Toc10283"/>
      <w:r>
        <w:rPr>
          <w:rFonts w:hint="eastAsia"/>
        </w:rPr>
        <w:t>一、区域巡逻 </w:t>
      </w:r>
      <w:bookmarkEnd w:id="14"/>
    </w:p>
    <w:p>
      <w:pPr>
        <w:pStyle w:val="5"/>
        <w:bidi w:val="0"/>
        <w:rPr>
          <w:rFonts w:hint="eastAsia"/>
        </w:rPr>
      </w:pPr>
      <w:bookmarkStart w:id="15" w:name="_Toc11914"/>
      <w:r>
        <w:rPr>
          <w:rFonts w:hint="eastAsia"/>
        </w:rPr>
        <w:t>（一）区域巡逻的任务</w:t>
      </w:r>
      <w:bookmarkEnd w:id="1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区域巡逻是指保安员按照服务单位的要求，对特定区域、地段和目标进行的巡视、检查、警戒活动。主要任务是：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1.维护巡逻区域内的秩序。良好的秩序是确保巡逻区域安全的前提。保安员在巡逻中应根据不同区域的特点，采用不同的方法和手段，维护巡逻区域内的人、财、物的正常流动，保持巡逻区域内的良好秩序。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发现各种可疑情况，制止不法侵害。保安员在区域巡逻中要及时发现可疑人、可疑物、可疑事等各种可疑情况。遇有正在实施的不法侵害时，要依法采取必要措施予以制止，同时报告服务单位或公安机关。抓获违法犯罪嫌疑人的，要及时扭送服务单位或公安机关，严禁借机殴打、辱骂违法犯罪嫌疑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排除各种不安全因素，防止治安灾害事故发生。保安员对巡逻区域内一切可能引发治安灾害事故的安全隐患、漏洞、苗头、征兆，要及时发现并采取相应措施，堵塞漏洞，消除隐患。如在工程施工现场、重要仓库、易燃品集中地和高层建筑的楼梯、门口等主要通道，应当重点检查消防器材设备是否完备，安全照明是否有效，电线与电器设备有无漏电、断线、滋火及施工现场违章使用明火或使用明火与使用易燃品同步作业等现象，一经发现，立即报告，及时消除。</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4.协助处置区域内的自然灾害事故。保安员在巡逻时，遇到巡逻区域内发生地震等自然灾害或意外事故，应当立即报告和报警，协助有关部门做好应急处置工作，保护好现场，防止有人趁火打劫。</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保护现场。保安员在巡逻时，一旦发现巡逻区域内发生案件、事故、事件，在报告服务单位和公安机关的同时，应立即对现场进行保护，划定现场保护区域并实施封闭，设置警戒，不准无关人员进入，同时抢救伤员，保护好证据，注意发现各种可疑情况，关注现场周围群众的各种议论和反应等。</w:t>
      </w:r>
    </w:p>
    <w:p>
      <w:pPr>
        <w:pStyle w:val="5"/>
        <w:bidi w:val="0"/>
        <w:rPr>
          <w:rFonts w:hint="eastAsia"/>
        </w:rPr>
      </w:pPr>
      <w:bookmarkStart w:id="16" w:name="_Toc30645"/>
      <w:r>
        <w:rPr>
          <w:rFonts w:hint="eastAsia"/>
        </w:rPr>
        <w:t>（二）区域巡逻的特点</w:t>
      </w:r>
      <w:bookmarkEnd w:id="1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1.对象固定。区域巡逻是按照服务单位的要求进行的，巡逻对象就是服务单位所确定的特定区域、地段和目标，因此巡视、检查的对象比较明确。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2.主动性强。区域巡逻是一种主动防护，要求保安员不停的巡视、检查和警戒，时刻注意观察、发现、识别可疑人、可疑物、可疑事，及时制止违法犯罪，排除不安全因素，消除安全隐患。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3.流动性大。由于区域巡逻需要保安员在巡逻区域内不断地巡视、检查，因此区域巡逻具有流动性大的特点。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4.风险度高。巡逻区域内既可能遭遇违法犯罪分子的袭击和破坏，又可能遭遇治安灾害事故，因此保安员在巡逻中遭受伤害的可能性和危险性比较高</w:t>
      </w:r>
    </w:p>
    <w:p>
      <w:pPr>
        <w:pStyle w:val="5"/>
        <w:bidi w:val="0"/>
        <w:rPr>
          <w:rFonts w:hint="eastAsia"/>
        </w:rPr>
      </w:pPr>
      <w:bookmarkStart w:id="17" w:name="_Toc19408"/>
      <w:r>
        <w:rPr>
          <w:rFonts w:hint="eastAsia"/>
        </w:rPr>
        <w:t>（三）区域巡逻的方式</w:t>
      </w:r>
      <w:bookmarkEnd w:id="1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区域巡逻的主要方式有步巡、骑巡、车巡、舟巡等。</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步巡。</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步巡即徒步巡逻，通常用于范围较小的区域。步巡一般不受气候、时间、地形、地物的限制和影响，便于巡逻人员集中精力观察周边情况，及时发现各种反常迹象，便于直接与巡逻区域内的群众交流与沟通。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徒步巡逻是一种最传统、最经济、最简捷、最常用的巡逻方式。保安员徒步巡逻一般以组队形式进行，主要有单线巡逻、往返巡逻、交叉巡逻和点线巡逻等形式。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单线巡逻。单线巡逻也称定线巡逻，是保安员按照事先确定的环形巡逻路线，单向行进进行巡视、检查的一种形式。单线巡视的路线、巡视范围、看护对象都比较固定，具有一定的规律性，巡逻间隙易被不法分子利用，乘机作案。因此，单线巡逻适用于区域范围不大，巡逻中能够将区域全部纳入视线的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往返巡逻。往返巡逻是保安员按照事先确定的巡逻路线，由起点巡逻到终点，再由终点原路返回的巡逻形式。往返巡逻适用于两组以上的保安员相向进行巡逻，这样可以彼此呼应，最大限度地发现可疑情况，可以确保区域安全和保安员自身安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交叉巡逻。交叉巡逻是两组以上的保安员分别从不同的方位沿相互交叉的路线进行巡逻的一种形式。这种巡逻形式既可以使保安员最大限度地扩大巡视、检查的范围，减少巡逻死角，也可以使保安员相互呼应，相互支援，确保安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点线巡逻。点线巡逻是根据区域的特点，即部署固定的警戒点进行警戒，又安排一定的保安员按照一定的路线进行巡逻的形式。这种形式既可以确保重要部位、薄弱环节的安全，又可以机动灵活地对整个区域进行巡视、检查，还可以使保安员相互呼应，形成一个互动的巡逻整体，提高巡逻效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在实际巡逻过程中，可视具体情况选择合适的一种或几种组合巡逻形式，并注意巡逻的频次，以取得最大的巡逻效益。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2.骑巡。骑巡是指巡逻人员骑自行车、骑马、骑电动车巡逻。骑巡较步巡速度快，巡查范围大，行动敏捷，效率高，便于及时发现和抓获现行违法犯罪嫌疑人。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3.车巡。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车巡是指巡逻人员驾驶机动车执行巡逻任务。车巡具有速度快、行程长、范围大、机动性强等特点，但存在难以细致观察情况，隐蔽性不强等不足，且易受天气、道路、地形等条件限制。</w:t>
      </w:r>
    </w:p>
    <w:p>
      <w:pPr>
        <w:pStyle w:val="1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舟巡。</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舟巡是巡逻人员驾驶船、艇等水上交通工具，在水域中进行巡逻的一种方式。舟巡适用于江河、湖泊、海域等巡逻区域，主要是维护水域的治安秩序。舟巡技术要求高，且受区域限制。</w:t>
      </w:r>
    </w:p>
    <w:p>
      <w:pPr>
        <w:pStyle w:val="5"/>
        <w:bidi w:val="0"/>
        <w:rPr>
          <w:rFonts w:hint="eastAsia"/>
        </w:rPr>
      </w:pPr>
      <w:bookmarkStart w:id="18" w:name="_Toc13146"/>
      <w:r>
        <w:rPr>
          <w:rFonts w:hint="eastAsia"/>
        </w:rPr>
        <w:t>（四）区域巡逻的程序和要求</w:t>
      </w:r>
      <w:bookmarkEnd w:id="1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1.制定区域巡逻方案。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区域巡逻方案是对区域巡逻的设计、计划，是实施区域巡逻的依据。制定区域巡逻方案，要进行实地调查，了解巡逻区域的特点、要求及周边环境、治安状态，在此基础上合理确定巡逻岗位、巡逻方式、巡逻要求等一系列内容。</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熟悉区域巡逻方案。</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熟悉区域巡逻方案是做好区域巡逻的前提。熟悉的内容主要包括：服务单位基本情况，区域巡逻的任务、原则，区域巡逻的规划，区域巡逻的组织指挥、通讯联系、紧急情况的处置办法，区域巡逻的注意事项以及各种勤务制度等。</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接班。</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保安员在接班时，应当认真听取交班人员情况报告和特别交代的事项，认真查看交班人员的巡逻记录，核对无误后接班。</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填写接班记录。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保安员接班后，应当及时填写接班记录，包括接班人员姓名、接班时间、领导交代和交班人员交代的事项等。</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按方案要求巡逻。</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保安员在巡逻时，应当严格按照区域巡逻方案要求的班次、频次、路线、方式进行巡逻，不得擅自做出改变。</w:t>
      </w:r>
    </w:p>
    <w:p>
      <w:pPr>
        <w:pStyle w:val="1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填写巡逻记录。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巡逻中对沿线情况应当随时填写在巡逻记录中，发现问题应当及时向领导和服务单位请示报告。</w:t>
      </w:r>
    </w:p>
    <w:p>
      <w:pPr>
        <w:pStyle w:val="1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填写交班记录。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区域巡逻结束交班时，保安员应当在记录中填写本班情况，对于在巡逻中发现但未能及时处理，或未能处理完结的问题也应填写在交班记录中，并在交班时特别提醒接班人员注意。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8.巡逻中特殊情况的处理。保安员对于上一班交代需要注意和处理的问题，在巡逻中应当根据实际需要采取相应措施予以处置。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Style w:val="15"/>
          <w:rFonts w:hint="eastAsia" w:ascii="微软雅黑" w:hAnsi="微软雅黑" w:eastAsia="微软雅黑" w:cs="微软雅黑"/>
          <w:i w:val="0"/>
          <w:iCs w:val="0"/>
          <w:caps w:val="0"/>
          <w:color w:val="333333"/>
          <w:spacing w:val="0"/>
          <w:sz w:val="21"/>
          <w:szCs w:val="21"/>
          <w:shd w:val="clear" w:fill="FFFFFF"/>
        </w:rPr>
        <w:t>（五）区域巡逻中常见异常情况的处置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保安员在区域巡逻中，根据观察、分析发现的不正常现象，均称为异常情况。常见的异常情况主要有：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1.异常气味</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（1）可燃性气体气味，如煤气味、液化石油气味、香蕉水味等；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（2）焦糊味，如食品焦糊味、塑料焦糊味、电器电线焦糊味等；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（3）烟味，如保安员在禁止吸烟的地方闻到的烟味等。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2.异常的人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异常的个人。如在不该有人的时间、区域内有行走、说话声，人的呻吟、惊叫、求助声等；个人神态异常、衣帽异常、携带物品可疑的；驾乘交通工具与身份不符的；公众场合横卧不动的；行进中突然倒地不起的；以及独自哭泣的小孩或有大人牵领却坚决反抗不跟行的小孩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（2）异常的群体。异常的群体是指不该有多人同时出现的地方，短时间内出现多人并且行为异常的情形，如发生静坐、吵闹、打架、群殴、哄抢等。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3.异常物品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异常物品主要包括无人看管的贵重物品、无人认领的箱包、疑似爆炸物品的装置、疑似血衣、疑似凶器等，此外还包括发生爆裂声、爆炸声、禁止燃放烟花爆竹区域的鞭炮声、枪声、重物坠地声、缆绳断裂声等异常声音的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4.异常设施设备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（1）供水设施异常。如室内输水管道堵塞流到公共区域，公共区域自来水管道漏水、喷水，地下管线爆裂漏水渗出地面或造成地面塌陷等。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（2）电器设施异常。如电线杆倒杆、断杆、电线断线、搭线或挂在树上、掉落地上，电器、电线外壳突然呈现破损状态，以及电器、电线及其它用电设备出现电火花等。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安全设施异常。如消防设施器材破损，消防通道被临时占用，消防疏散通道被临时封堵；门窗有破损痕迹，防盗门窗虚掩、破损，重要目标的门窗虚掩、破损，区域内停放的车辆有破损；安全设施发出报警信号，如火灾报警信号、可燃气体泄漏报警信号、监控器入侵报警信号、急救车报警信号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巡逻时发现异常情况，要及时仔细的巡视、检查，发现异常所在的具体位置及具体原因，采取必要的措施及时解决所存在的问题，对于不能及时解决或无法解决的要立即报告服务单位，有重大灾害事故隐患的要立即报警。</w:t>
      </w:r>
    </w:p>
    <w:p>
      <w:pPr>
        <w:pStyle w:val="4"/>
        <w:bidi w:val="0"/>
        <w:rPr>
          <w:rFonts w:hint="eastAsia"/>
        </w:rPr>
      </w:pPr>
      <w:bookmarkStart w:id="19" w:name="_Toc14623"/>
      <w:r>
        <w:rPr>
          <w:rFonts w:hint="eastAsia"/>
        </w:rPr>
        <w:t>二、人员密集场所巡逻 </w:t>
      </w:r>
      <w:bookmarkEnd w:id="19"/>
    </w:p>
    <w:p>
      <w:pPr>
        <w:pStyle w:val="5"/>
        <w:bidi w:val="0"/>
        <w:rPr>
          <w:rFonts w:hint="eastAsia"/>
        </w:rPr>
      </w:pPr>
      <w:bookmarkStart w:id="20" w:name="_Toc31442"/>
      <w:r>
        <w:rPr>
          <w:rFonts w:hint="eastAsia"/>
        </w:rPr>
        <w:t>（一）人员密集场所的类型</w:t>
      </w:r>
      <w:bookmarkEnd w:id="2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人员密集场所是指单位面积内人员密度较大的场所。这些场所是向社会公众开发、供公众自由往来并依法进行各种社会活动的。这些场所人员流动大，安全隐患多，需要随时加强巡逻检查。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一般分为室内及室外人员密集场所。室内人员密集场所包括宾馆、饭店等住宿、餐饮场所，商场、市场、超市等购物场所，展览馆、博物馆、体育场馆，金融证券交易场所，公共娱乐场所，车站、码头、机场的候车、候船、候机场所。室外人员密集场所包括大型活动、集会等活动场所，大型游乐场所及其他临时文化、物资交流活动的场所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人员密集场所，安全事故、治安和刑事案件时有发生，有的甚至酿成群体性事件，给人民群众的生命及财产安全、社会治安秩序和公共安全带来较为严重的危害。保安员在人员密集场所提供的保安服务，主要包括保安巡逻及安全检查。</w:t>
      </w:r>
    </w:p>
    <w:p>
      <w:pPr>
        <w:pStyle w:val="5"/>
        <w:bidi w:val="0"/>
        <w:rPr>
          <w:rFonts w:hint="eastAsia"/>
        </w:rPr>
      </w:pPr>
      <w:bookmarkStart w:id="21" w:name="_Toc25632"/>
      <w:r>
        <w:rPr>
          <w:rFonts w:hint="eastAsia"/>
        </w:rPr>
        <w:t>（二）人员密集场所巡逻的特点和任务</w:t>
      </w:r>
      <w:bookmarkEnd w:id="2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人员密集场所巡逻是指保安员在人员密集场所区域内，通过巡回观察、安全检查、疏导人员等方式维护场所秩序的一种服务形式。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1.人员密集场所巡逻的特点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（1）危险因素不确定。由于人、财、物高度集散和人员的复杂性，人员密集场所的危险因素多且不确定。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勤务难度大。人员密集场所巡逻是在人员高密度的场所、空间内实施的，各种不法侵害因素、治安灾害事故随时可能发生，观察和识别各种侵害、危害事端，疏导人员，制止不法侵害，都是在相对较小的空间、相对较短的时间内进行的，对保安员的综合勤务能力要求高，处理难度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（3）精力、体能消耗大。无论在室内还是室外场所，要保证巡逻服务质量，不仅需要良好的巡逻技能，还要保持对各种侵害因素的高度警觉性，精力、体力消耗相对较大。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处置要求高。人员密集场所纠纷多发，在众目睽睽之下处理各种纠纷，政策性、技巧性比较强，如果处置不当，常常容易引发新的矛盾和纠纷。因此，关于人员密集场所各类事端的处理，对保安员提出了更高的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2.人员密集场所巡逻的任务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人员密集场所巡逻的任务主要包括，疏导人员有序行进和流动；巡视、检查场所内的安全设施，确保运转正常；进行安全宣传；预防制止违法犯罪活动；协助处理紧急情况。</w:t>
      </w:r>
    </w:p>
    <w:p>
      <w:pPr>
        <w:pStyle w:val="5"/>
        <w:bidi w:val="0"/>
        <w:rPr>
          <w:rFonts w:hint="eastAsia"/>
        </w:rPr>
      </w:pPr>
      <w:bookmarkStart w:id="22" w:name="_Toc26292"/>
      <w:r>
        <w:rPr>
          <w:rFonts w:hint="eastAsia"/>
        </w:rPr>
        <w:t>（三）人员密集场所各种情况处置</w:t>
      </w:r>
      <w:bookmarkEnd w:id="2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1.人员密集场所可疑情况的识别</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可疑情况是指一切可能影响或者危及人员密集场所安全的各种迹象。常见可疑情况包括可疑人员和可疑物品。可疑人员是指在人员密集场所中可能实施不法侵害的人员，如可能实施盗窃、流氓滋事、伤害以及恐怖活动的人员。可疑物品是指在人员密集场所中可能造成人身伤害、财物损毁等危害后果的物品，如枪支、管制刀具等违禁物品以及爆炸、剧毒、放射性等危险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210" w:firstLineChars="100"/>
        <w:jc w:val="left"/>
        <w:rPr>
          <w:rFonts w:hint="eastAsia" w:ascii="微软雅黑" w:hAnsi="微软雅黑" w:eastAsia="微软雅黑" w:cs="微软雅黑"/>
          <w:b/>
          <w:bCs/>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shd w:val="clear" w:fill="FFFFFF"/>
        </w:rPr>
        <w:t>识别人员密集场所可疑情况的主要方法：</w:t>
      </w:r>
    </w:p>
    <w:p>
      <w:pPr>
        <w:pStyle w:val="1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直接观察法。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即保安员不借助任何仪器设备，运用自身的视觉、听觉、嗅觉、触觉等感觉器官对外界事物进行查看、识别、判断的方法。直接观察包括对人的观察和对物的观察等。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人的观察注意其外表、言行、衣着等是否有非正常情况。一般情况下，正常人神态平和，精神放松、行为自然。企图实施不法侵害的人员则神态怪异，精神紧张，行为局促，眼神惶恐不安。如有的人东张西望、神色慌张，行为诡秘，动作反常；有的故意掩盖或改变本来的体貌特征；有的看到保安员后急忙回避视线或者故意避开；有的无明显残疾，却走路不正常（可能身上带有违禁物品），等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物的观察要注意伪装及搁置物。可疑物品可能是嫌疑人随身携带，也可能是隐藏在其他物品当中，或将可疑物品搁置在一定的地点。保安员应对在人员密集场所中发现的遗弃、无人认领的箱包、花篮、纸盒等物品提高警惕，注意观察，仔细辨别，不要轻易移动或打开。</w:t>
      </w:r>
    </w:p>
    <w:p>
      <w:pPr>
        <w:pStyle w:val="1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仪器探测法。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保安员利用仪器、设备对人员密集场所的可疑情况进行探测的方法。常用探测仪器有固定探测仪、便携式探测仪、金属探测仪、爆炸物品探测仪、放射性物品探测仪、有毒气体探测仪等。</w:t>
      </w:r>
    </w:p>
    <w:p>
      <w:pPr>
        <w:pStyle w:val="1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查问法。</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查问是保安员对被查人员的盘查、询问。查问法是对于通过直接观察和仪器探测仍然不能确定的可疑人员及其所携带的可疑物品进行进一步盘查、询问的方法。</w:t>
      </w:r>
    </w:p>
    <w:p>
      <w:pPr>
        <w:pStyle w:val="1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leftChars="0" w:right="0" w:firstLine="0" w:firstLineChars="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接受群众举报。</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Chars="0" w:right="0" w:rightChars="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接受群众举报是指保安员在巡逻岗位上接受群众对各种可疑情况的报告。群众举报可疑情况时，保安员应当认真听取，做好记录并及时查明情况，按规定处理。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2.人员密集场所纠纷的处理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人员密集场所纠纷是指在人员密集场所发生的各种争执事件。在人员密集场所内，由于各种矛盾引发的纠纷很多，需要保安员及时予以调解。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对争吵的处理。争吵是指人员密集场所往来人员由于各种琐事恶语相向、互不退让的行为。争吵现场有时仅是争吵人员在场，有时会引起数人甚至数十人围观。保安员要劝说，隔离双方当事人，疏散围观人员。当劝说无效时，要及时将当事人带离现场，移交公安机关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对寻衅滋事、打架斗殴的处理。寻衅滋事是指个别人在人员密集场所无事生非、故意起哄、破坏、挑衅而引起的纠纷。遇到此种情况时，保安员要立即制止并隔离双方当事人，疏散围观人员，同时报告场所管理部门，必要时立即报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（3）对起哄、哄抢的处理。遇到起哄、哄抢时，保安员要会同场所工作人员立即制止起哄者，通过扩音设备进行劝告，及时设置隔离区，疏导围观人员，同时报告场所管理部门。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3.人员密集场所人群疏导</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人员密集场所人群疏导是指场所发生灾害事故等紧急情况或者大规模人群涌向有限的通道及场所，造成现场混乱时，保安员在现场引导人群合理流动的方法。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（1）人墙法。由保安员及现场工作人员手牵手组成一道人墙，用以引导、疏散密集人群的方法。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（2）多路引导法。由保安员或其他工作人员分别带领人员进行疏导的方法。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（3）截留疏导法。通过从源头限制人员进行疏导的方法。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（4）疏散引导法。通过加快疏散速度进行疏导的方法。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（5）隔离法。通过设置隔离区予以疏导的方法。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（6）强制疏散法。在人员不愿疏散情况下，强行予以疏导的方法。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在具体疏导过程中，必要时可采用多种方法进行疏导，以尽快恢复秩序，确保安全。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4.人员密集场所隔离区的设置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隔离区是指通过拉警戒线、设隔离带、保安员站位等方式将服务对象与周边隔离而形成的一个相对安全的区域。在人员密集场所设置隔离区，目的是为了使场所人员有序流动，确保场所人员安全。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事先划定隔离区。在开展活动前，根据安全需要，事先设置好隔离区域，以便合理控制人群，确保有序流动。事先划定隔离区通常采用划线隔离、利用专用隔离设施隔离、采用人墙隔离以及利用汽车隔离等方法实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（2）活动中设置隔离区。是在活动过程中，针对已经出现的混乱、拥挤等苗头或状况，对人群进行有效控制而临时进行的隔离。活动中设置隔离区通常采用穿插隔离、包围隔离、单向隔离等方法实施。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5.人员密集场所巡逻区域警戒</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人员密集场所巡逻区域警戒是指保安员在巡逻时为了保障人员密集场所中重点目标或重点区域的安全而采取的限制人员出入的安全保障措施。警戒的方法：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（1）设置警戒线警戒。即对场所中的警戒对象，采取设置警戒线的方式进行封闭式隔离，防止无关人员接近保护目标和随意出入保护区域。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（2）设置哨位警戒。即对警戒对象，采取设置哨位的方式进行定点守护和随行守护，拦阻无关人员接近保护目标和随意出入保护区域。哨位警戒包括固定哨位警戒、流动哨位警戒及瞭望哨位警戒。</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（3）设置路障警戒。即对警戒对象，通过设置路障等阻隔设施，防止无关人员、车辆进入及穿行。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outlineLvl w:val="0"/>
        <w:rPr>
          <w:rFonts w:hint="eastAsia" w:ascii="微软雅黑" w:hAnsi="微软雅黑" w:eastAsia="微软雅黑" w:cs="微软雅黑"/>
          <w:i w:val="0"/>
          <w:iCs w:val="0"/>
          <w:caps w:val="0"/>
          <w:color w:val="555555"/>
          <w:spacing w:val="0"/>
          <w:sz w:val="28"/>
          <w:szCs w:val="28"/>
        </w:rPr>
      </w:pPr>
      <w:bookmarkStart w:id="23" w:name="_Toc1650"/>
      <w:r>
        <w:rPr>
          <w:rStyle w:val="18"/>
          <w:rFonts w:hint="eastAsia"/>
        </w:rPr>
        <w:t>第三节   押</w:t>
      </w:r>
      <w:r>
        <w:rPr>
          <w:rStyle w:val="18"/>
          <w:rFonts w:hint="eastAsia"/>
          <w:lang w:val="en-US" w:eastAsia="zh-CN"/>
        </w:rPr>
        <w:t xml:space="preserve"> </w:t>
      </w:r>
      <w:r>
        <w:rPr>
          <w:rStyle w:val="18"/>
          <w:rFonts w:hint="eastAsia"/>
        </w:rPr>
        <w:t>运</w:t>
      </w:r>
      <w:r>
        <w:rPr>
          <w:rStyle w:val="15"/>
          <w:rFonts w:hint="eastAsia" w:ascii="微软雅黑" w:hAnsi="微软雅黑" w:eastAsia="微软雅黑" w:cs="微软雅黑"/>
          <w:i w:val="0"/>
          <w:iCs w:val="0"/>
          <w:caps w:val="0"/>
          <w:color w:val="333333"/>
          <w:spacing w:val="0"/>
          <w:sz w:val="28"/>
          <w:szCs w:val="28"/>
          <w:shd w:val="clear" w:fill="FFFFFF"/>
        </w:rPr>
        <w:t>   </w:t>
      </w:r>
      <w:bookmarkEnd w:id="2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押运是保安服务工作中的一项专业化水平较高的业务。押运是指保安从业单位按照服务合同的约定或者单位任务的要求，派出保安员护送物品安全抵达目的地的一种保安服务形式。押运是保安服务的重要内容之一，也是确保客户单位财物安全的重要措施。</w:t>
      </w:r>
    </w:p>
    <w:p>
      <w:pPr>
        <w:pStyle w:val="4"/>
        <w:bidi w:val="0"/>
        <w:rPr>
          <w:rFonts w:hint="eastAsia"/>
        </w:rPr>
      </w:pPr>
      <w:bookmarkStart w:id="24" w:name="_Toc18420"/>
      <w:r>
        <w:rPr>
          <w:rFonts w:hint="eastAsia"/>
        </w:rPr>
        <w:t>一、保安押运的对象和分类</w:t>
      </w:r>
      <w:bookmarkEnd w:id="24"/>
    </w:p>
    <w:p>
      <w:pPr>
        <w:pStyle w:val="5"/>
        <w:bidi w:val="0"/>
        <w:rPr>
          <w:rFonts w:hint="eastAsia"/>
        </w:rPr>
      </w:pPr>
      <w:bookmarkStart w:id="25" w:name="_Toc7082"/>
      <w:r>
        <w:rPr>
          <w:rFonts w:hint="eastAsia"/>
        </w:rPr>
        <w:t>（一）保安押运的对象</w:t>
      </w:r>
      <w:bookmarkEnd w:id="2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押运的对象主要是来源合法、可以移动的财物，特别是贵重物品或危险物品。通常包括现金、有价证券、贵重金属、文物、机密资料、枪支、易燃易爆剧毒放射性危险物品、价值昂贵的机器设备以及其他物品等。</w:t>
      </w:r>
    </w:p>
    <w:p>
      <w:pPr>
        <w:pStyle w:val="5"/>
        <w:bidi w:val="0"/>
        <w:rPr>
          <w:rFonts w:hint="eastAsia"/>
        </w:rPr>
      </w:pPr>
      <w:bookmarkStart w:id="26" w:name="_Toc10371"/>
      <w:r>
        <w:rPr>
          <w:rFonts w:hint="eastAsia"/>
        </w:rPr>
        <w:t>（二）保安押运的分类</w:t>
      </w:r>
      <w:bookmarkEnd w:id="2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1.按照路途的远近，保安押运可以分为长途押运和短途押运。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按照押运过程中是否使用枪支，可分为武装押运和非武装押运。武装押运是保安员根据押运服务合同，使用枪支进行的押运。武装押运主要用于押运现金、贵重物品或危险物品等。非武装押运一般适用于普通物品的押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3.按照押运过程中采用的交通工具不同，分为汽车押运、火车押运、船舶押运、空中押运等多种形式。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4.按照押运物品的性质、种类，分为现钞（有价证券）押运、贵重物品押运、危险物品押运和其他物品押运等。保安押运要根据不同的物品选择合适的押运工具、押运方式，以确保押运安全。</w:t>
      </w:r>
    </w:p>
    <w:p>
      <w:pPr>
        <w:pStyle w:val="4"/>
        <w:bidi w:val="0"/>
        <w:rPr>
          <w:rFonts w:hint="eastAsia"/>
        </w:rPr>
      </w:pPr>
      <w:bookmarkStart w:id="27" w:name="_Toc14328"/>
      <w:r>
        <w:rPr>
          <w:rFonts w:hint="eastAsia"/>
        </w:rPr>
        <w:t>二、保安押运的程序和方法</w:t>
      </w:r>
      <w:bookmarkEnd w:id="2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保安押运的目的是确保押运对象安全抵达目的地。因此，从押运任务开始到押运对象被交付到收货单位为止，要做好每个环节的工作。</w:t>
      </w:r>
    </w:p>
    <w:p>
      <w:pPr>
        <w:pStyle w:val="5"/>
        <w:bidi w:val="0"/>
        <w:rPr>
          <w:rFonts w:hint="eastAsia"/>
        </w:rPr>
      </w:pPr>
      <w:bookmarkStart w:id="28" w:name="_Toc15818"/>
      <w:r>
        <w:rPr>
          <w:rFonts w:hint="eastAsia"/>
        </w:rPr>
        <w:t>（一）保安押运任务实施前的准备</w:t>
      </w:r>
      <w:bookmarkEnd w:id="2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勘察。保安公司承接押运任务后要进行勘察。勘察工作具体由保安公司组织开展，公司主管押运、勤务、安全、业务的相关人员以及押运人员均应参加。勘察的内容包括押运任务的性质、类型、起运地、目的地，受运物品的数量及特殊要求。此外，还要通过勘察选择交通工具，实地勘察运行路线，掌握单程距离及时间、物品交接的位置及迂回路线、沿途周边的社会治安情况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2.制定押运方案。勘察后，要按照押运规范制定具有针对性的执勤方案、消防方案和应急预案。具体内容如下：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（1）确定交通工具及押运路线。以现金押运为例，保安公司可根据所押款项和网点的情况选择运钞车的车型及押运路线。</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（2）确定枪弹及其他械具的配备。根据押运任务的性质、保安员的人数、承担风险的程度和客户单位的要求等情况，确定配备防爆枪的数量。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（3）制定较为完备的通讯联络方案。常用的有GPS全球定位系统和数字电台。押运途中，指挥员可随时通过GPS监测押运车的位置和状态，押运车也可通过数字电台及时向保安公司指挥室报告情况。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（4）明确押运各环节、起运地和目的地。按照客户单位的要求和保安公司的勤务规范确定押运各环节，制定执勤方案。明确货物装卸时的护卫要求，突出对交接环节的要求，严格划分责任。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（5）制定消防方案。根据所押送物品的材质和押运工具情况，制定消防方案，明确保安员在消防方案中的职能，遇有火灾，立即启动消防预案。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（6）制定应急预案。根据所押运物品的性质、材质等情况，结合押运经验，制定较为完善的应急预案，包括防盗抢预案、车辆事故预案、自然灾害事故预案等。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3.其他相关内容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（1）押运人员熟悉押运方案，了解相关知识。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（2）与接收方接洽有关押运的具体事宜。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（3）领取各种押运所需的法律文书、法定证件、武器装备。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（4）做好启运前的交接工作。</w:t>
      </w:r>
    </w:p>
    <w:p>
      <w:pPr>
        <w:pStyle w:val="5"/>
        <w:bidi w:val="0"/>
        <w:rPr>
          <w:rFonts w:hint="eastAsia"/>
        </w:rPr>
      </w:pPr>
      <w:bookmarkStart w:id="29" w:name="_Toc19761"/>
      <w:r>
        <w:rPr>
          <w:rFonts w:hint="eastAsia"/>
        </w:rPr>
        <w:t>（二）保安押运任务的实施</w:t>
      </w:r>
      <w:bookmarkEnd w:id="2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押运人员坐在指定位置，注意观察途中情况的变化。在押运途中押运人员应保持高度警惕，注意观察周围情况，特别是通过桥梁、隧道、港口以及车辆（船舶）减速时要加强观察，遇到危险情况应在险情排除后再通过，防止发生失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车辆（船舶）临时停驶时应加强对物资的警戒。驾驶员应将车辆（船舶）停到安全位置，押运人员不下车（船），时刻观察周围情况，采取相应的警戒措施加强防范，防止违法犯罪嫌疑人进行抢劫、抢夺或其他破坏活动，防止偷窃、哄抢等事件的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3.运输途中押运人员要注意查看押运物品，检查物品有无移动、遗失，包装、铅封是否完好，发现问题应立即查明原因，做好检查记录，有异常情况要及时报告。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押运途中遇物品中转、改换交通工具时，应立即组织保安员进行站位、警戒，迅速对所押物品形成安全区域。车长要按照方案要求妥善办理交接、转换手续，并在现场实施监督。押运人员需要就餐、饮水或处理其他生活事宜时，应轮流进行。武装押运人员要妥善保管枪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物品抵达目的地后，押运人员仍要加强警戒，严密观察周围动态。在办理交接手续之前，禁止无关人员接近物品。卸货时，押运人员进行站位、警戒，确保所押物品在安全区域内。押运人员要与客户单位工作人员共同清点物品数目，检查包装状况，经对方确认无误后，共同在收货单据上签名盖章。</w:t>
      </w:r>
    </w:p>
    <w:p>
      <w:pPr>
        <w:pStyle w:val="4"/>
        <w:bidi w:val="0"/>
        <w:rPr>
          <w:rFonts w:hint="eastAsia"/>
        </w:rPr>
      </w:pPr>
      <w:bookmarkStart w:id="30" w:name="_Toc17426"/>
      <w:r>
        <w:rPr>
          <w:rFonts w:hint="eastAsia"/>
        </w:rPr>
        <w:t>三、押运中紧急情况的处置</w:t>
      </w:r>
      <w:bookmarkEnd w:id="3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押运中发生意外事件，要采取有效措施确保物品安全，并及时与当地公安机关或有关部门进行联系，妥善处理。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1.押运中发现可疑人员或车辆时，押运人员要高度警惕，做好应急准备，立即向本单位报告，并严密监视可疑人员或车辆动态，必要时可报警求助。</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2.押运途中发生交通事故，要严密看管所押物品，确保安全，及时与事发地公安机关联系，说明情况，并及时向本单位报告。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3.押运途中发生押运物品丢失，应立即报警，并及时向本单位报告。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4.押运途中遇有对押对物品的不法侵害，应按预案要求处置并立即报警。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5.押运途中押运物品如发生火灾、爆炸等事故，押运人员应立即抢救伤员及物品，并立即报警，同时向本单位报告，要保护好现场，做好相关记录。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6.当因客观原因无法按时抵达目的地时，押运人员要及时向本单位报告并说明情况。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3"/>
        <w:bidi w:val="0"/>
        <w:rPr>
          <w:rFonts w:hint="eastAsia"/>
        </w:rPr>
      </w:pPr>
      <w:bookmarkStart w:id="31" w:name="_Toc6431"/>
      <w:r>
        <w:rPr>
          <w:rFonts w:hint="eastAsia"/>
        </w:rPr>
        <w:t>第四节  保安随身护卫</w:t>
      </w:r>
      <w:bookmarkEnd w:id="3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随着社会经济迅猛发展和人民生活水平日益提高，社会各界对安全的需求越来越高。为了全方位的满足社会各界的安全需求，保安服务业也在不断拓宽服务范围，保安随身护卫服务就是为满足社会需求而新增加的保安服务业务。</w:t>
      </w:r>
    </w:p>
    <w:p>
      <w:pPr>
        <w:pStyle w:val="4"/>
        <w:bidi w:val="0"/>
        <w:rPr>
          <w:rFonts w:hint="eastAsia"/>
        </w:rPr>
      </w:pPr>
      <w:bookmarkStart w:id="32" w:name="_Toc12824"/>
      <w:r>
        <w:rPr>
          <w:rFonts w:hint="eastAsia"/>
        </w:rPr>
        <w:t>一、保安随身护卫的概念</w:t>
      </w:r>
      <w:bookmarkEnd w:id="3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保安随身护卫属于保安服务中的特殊业务，因此，也有人称其为特种保安或特殊护卫。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是贴身、跟随的意思；护卫，是指借助一定的力量，依法对特定目标实行的保护和警卫行动。保安随身护卫是指保安服务公司依据与客户签订的保安服务合同，派出一定数量的保安员，对客户要求保护的特定对象采取各种有效措施，保护其人身及合法财产的安全所进行的随身保护、警卫活动。目前有随身护卫需求的主要人群多为社会名流、演艺体育明星、商业成功人士或其他有护卫需求的人士，也有临时需要护卫的国际知名企业的首脑等。</w:t>
      </w:r>
    </w:p>
    <w:p>
      <w:pPr>
        <w:pStyle w:val="4"/>
        <w:bidi w:val="0"/>
        <w:rPr>
          <w:rFonts w:hint="eastAsia"/>
        </w:rPr>
      </w:pPr>
      <w:bookmarkStart w:id="33" w:name="_Toc3898"/>
      <w:r>
        <w:rPr>
          <w:rFonts w:hint="eastAsia"/>
        </w:rPr>
        <w:t>二、保安随身护卫的特点</w:t>
      </w:r>
      <w:bookmarkEnd w:id="33"/>
    </w:p>
    <w:p>
      <w:pPr>
        <w:pStyle w:val="5"/>
        <w:bidi w:val="0"/>
        <w:rPr>
          <w:rFonts w:hint="eastAsia"/>
        </w:rPr>
      </w:pPr>
      <w:bookmarkStart w:id="34" w:name="_Toc28258"/>
      <w:r>
        <w:rPr>
          <w:rFonts w:hint="eastAsia"/>
        </w:rPr>
        <w:t>（一）服务对象的特定性</w:t>
      </w:r>
      <w:bookmarkEnd w:id="3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保安随身护卫的对象只能是保安服务合同中写明的特定人员及其拥有的合法财产，所采取的安全措施和各种活动，目的都是为了保证特定对象的人身及财产安全。</w:t>
      </w:r>
    </w:p>
    <w:p>
      <w:pPr>
        <w:pStyle w:val="5"/>
        <w:bidi w:val="0"/>
        <w:rPr>
          <w:rFonts w:hint="eastAsia"/>
        </w:rPr>
      </w:pPr>
      <w:bookmarkStart w:id="35" w:name="_Toc24885"/>
      <w:r>
        <w:rPr>
          <w:rFonts w:hint="eastAsia"/>
        </w:rPr>
        <w:t>（二）服务地点的不确定性</w:t>
      </w:r>
      <w:bookmarkEnd w:id="3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随身护卫的防护岗位不固定，护卫对象到哪里保安随身护卫的防护岗位就在哪里，保安员要随时跟随护卫对象，保证护卫对象在自己有效的安全防控范围之内。由于服务地点的多变性，为随身护卫的保安员提出了更高的要求，在不断变化的岗位上，保安员必须及时熟悉环境，及时确定自己应该占据的位置。</w:t>
      </w:r>
    </w:p>
    <w:p>
      <w:pPr>
        <w:pStyle w:val="5"/>
        <w:bidi w:val="0"/>
        <w:rPr>
          <w:rFonts w:hint="eastAsia"/>
        </w:rPr>
      </w:pPr>
      <w:bookmarkStart w:id="36" w:name="_Toc15370"/>
      <w:r>
        <w:rPr>
          <w:rFonts w:hint="eastAsia"/>
        </w:rPr>
        <w:t>（三）服务任务的多变性</w:t>
      </w:r>
      <w:bookmarkEnd w:id="3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由于随身护卫对象对提供服务需求的不确定性，保安员需要随时根据护卫对象的行动调整自己的服务任务。通常护卫对象每一次外出行动，会有许多环节，保安随身护卫人员对每一环节都不能有丝毫的大意，避免出现任何差错。</w:t>
      </w:r>
    </w:p>
    <w:p>
      <w:pPr>
        <w:pStyle w:val="5"/>
        <w:bidi w:val="0"/>
        <w:rPr>
          <w:rFonts w:hint="eastAsia"/>
        </w:rPr>
      </w:pPr>
      <w:bookmarkStart w:id="37" w:name="_Toc9488"/>
      <w:r>
        <w:rPr>
          <w:rFonts w:hint="eastAsia"/>
        </w:rPr>
        <w:t>（四）服务勤务的较强独立性</w:t>
      </w:r>
      <w:bookmarkEnd w:id="3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随身护卫以组为单位，一般分几组交替换班提供服务，有时需要单独完成随身护卫任务。随身护卫的地点通常在护卫对象单位、住宅和从事各类活动的场所，远离保安员的主管领导，遇到情况时，不便直接向领导请示，要求保安人员要善于独立思考，能够独立作战，具有独当一面的能力。</w:t>
      </w:r>
    </w:p>
    <w:p>
      <w:pPr>
        <w:pStyle w:val="4"/>
        <w:bidi w:val="0"/>
        <w:rPr>
          <w:rFonts w:hint="eastAsia"/>
        </w:rPr>
      </w:pPr>
      <w:bookmarkStart w:id="38" w:name="_Toc798"/>
      <w:r>
        <w:rPr>
          <w:rFonts w:hint="eastAsia"/>
        </w:rPr>
        <w:t>三、保安随身护卫的主要内容</w:t>
      </w:r>
      <w:bookmarkEnd w:id="38"/>
    </w:p>
    <w:p>
      <w:pPr>
        <w:pStyle w:val="5"/>
        <w:bidi w:val="0"/>
        <w:rPr>
          <w:rFonts w:hint="eastAsia"/>
        </w:rPr>
      </w:pPr>
      <w:bookmarkStart w:id="39" w:name="_Toc19589"/>
      <w:r>
        <w:rPr>
          <w:rFonts w:hint="eastAsia"/>
        </w:rPr>
        <w:t>（一）保护护卫对象的人身及财产安全</w:t>
      </w:r>
      <w:bookmarkEnd w:id="3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按照保安服务合同的要求保安员为客户提供随身护卫，是为了有效地预防随时可能发生的各类侵害客户人身、财产安全问题。一旦发生这类问题，保安员应及时报告有关部门，并且有责任和义务制止不法行为，要最大限度地保护客户利益不受侵害或减少因侵害造成的损失。</w:t>
      </w:r>
    </w:p>
    <w:p>
      <w:pPr>
        <w:pStyle w:val="5"/>
        <w:bidi w:val="0"/>
        <w:rPr>
          <w:rFonts w:hint="eastAsia"/>
        </w:rPr>
      </w:pPr>
      <w:bookmarkStart w:id="40" w:name="_Toc30920"/>
      <w:r>
        <w:rPr>
          <w:rFonts w:hint="eastAsia"/>
        </w:rPr>
        <w:t>（二）为护卫对象构建安全控制区</w:t>
      </w:r>
      <w:bookmarkEnd w:id="4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要在法律允许的范围内，在护卫对象的生活和工作区域构建安全控制区，防止无关人员进入，使不法分子无法靠近护卫对象及其工作、生活区域。护卫对象外出参加各类活动现场人员较多时，随身护卫保安主要是采取近距离贴身防范措施，在安全情况不明确时，可以在护卫对象四周构成防护人墙，最大限度地隔离周边人员与护卫对象的接触，防止不法分子乘机靠近护卫对象身体，实施破坏，确保护卫对象的安全。</w:t>
      </w:r>
    </w:p>
    <w:p>
      <w:pPr>
        <w:pStyle w:val="5"/>
        <w:bidi w:val="0"/>
        <w:rPr>
          <w:rFonts w:hint="eastAsia"/>
        </w:rPr>
      </w:pPr>
      <w:bookmarkStart w:id="41" w:name="_Toc266"/>
      <w:r>
        <w:rPr>
          <w:rFonts w:hint="eastAsia"/>
        </w:rPr>
        <w:t>（三）观察和掌握周边情况，加强防范和护卫</w:t>
      </w:r>
      <w:bookmarkEnd w:id="4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在执行任务时要保持高度警惕，随时注意观察护卫对象周围出现的人员，加强控制。如发现神态慌张、行为诡秘或携带物品可疑的人员时，要特别注意观察其动向，及时引导护卫对象远离可疑人员，同时积极采取预防措施，防止其突然袭击。</w:t>
      </w:r>
    </w:p>
    <w:p>
      <w:pPr>
        <w:pStyle w:val="5"/>
        <w:bidi w:val="0"/>
        <w:rPr>
          <w:rFonts w:hint="eastAsia"/>
        </w:rPr>
      </w:pPr>
      <w:bookmarkStart w:id="42" w:name="_Toc3537"/>
      <w:r>
        <w:rPr>
          <w:rFonts w:hint="eastAsia"/>
        </w:rPr>
        <w:t>（四）掌握护卫对象的活动规律，提前做好安全检查</w:t>
      </w:r>
      <w:bookmarkEnd w:id="4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随身护卫保安要掌握护卫对象的生活规律和活动规律，了解护卫对象工作生活区域周边情况，在护卫对象准备出行时，要提前做好出行前的安全检查，确保护卫对象的安全，做到万无一失。</w:t>
      </w:r>
    </w:p>
    <w:p>
      <w:pPr>
        <w:pStyle w:val="5"/>
        <w:bidi w:val="0"/>
        <w:rPr>
          <w:rFonts w:hint="eastAsia"/>
        </w:rPr>
      </w:pPr>
      <w:bookmarkStart w:id="43" w:name="_Toc20675"/>
      <w:r>
        <w:rPr>
          <w:rFonts w:hint="eastAsia"/>
        </w:rPr>
        <w:t>（五）落实安全防范措施，排除安全隐患</w:t>
      </w:r>
      <w:bookmarkEnd w:id="4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要经常检查护卫对象工作生活区域周边的安全设施和安全状况，随时注意发现可能存在的安全隐患，如防火设施是否到位、有关物品存放的位置是否合适、行车道路是否有障碍物、停车位置是否安全等，要随时与有关部门保持沟通与联系，及时排除存在的安全隐患，使安全防范措施落实到位。</w:t>
      </w:r>
    </w:p>
    <w:p>
      <w:pPr>
        <w:pStyle w:val="5"/>
        <w:bidi w:val="0"/>
        <w:rPr>
          <w:rFonts w:hint="eastAsia"/>
        </w:rPr>
      </w:pPr>
      <w:bookmarkStart w:id="44" w:name="_Toc32330"/>
      <w:r>
        <w:rPr>
          <w:rFonts w:hint="eastAsia"/>
        </w:rPr>
        <w:t>（六）协助做好相关的生活服务工作</w:t>
      </w:r>
      <w:bookmarkEnd w:id="4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随身护卫保安的首要任务是做好安全防范工作，但同时也要在生活及其他方面为护卫对象提供力所能及的帮助和服务，尽可能地为其生活提供方便，并协助解决一些需要帮助的问题和事项。</w:t>
      </w:r>
    </w:p>
    <w:p>
      <w:pPr>
        <w:pStyle w:val="4"/>
        <w:bidi w:val="0"/>
        <w:rPr>
          <w:rFonts w:hint="eastAsia"/>
        </w:rPr>
      </w:pPr>
      <w:bookmarkStart w:id="45" w:name="_Toc15376"/>
      <w:r>
        <w:rPr>
          <w:rFonts w:hint="eastAsia"/>
        </w:rPr>
        <w:t>四、保安随身护卫工作的要求</w:t>
      </w:r>
      <w:bookmarkEnd w:id="4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由保安随身护卫工作性质和特点及护卫对象的特殊性决定，对于从事随身护卫工作的保安人员需要有特殊的要求，其综合素质和业务能力都要高于普通的保安人员。随身护卫保安人员必须要有较强的身体素质、心理素质和较高的文化素质，具有较强的职业道德修养，懂得社交常识、礼仪规范和沟通技巧。具体要求如下：</w:t>
      </w:r>
    </w:p>
    <w:p>
      <w:pPr>
        <w:pStyle w:val="5"/>
        <w:bidi w:val="0"/>
        <w:rPr>
          <w:rFonts w:hint="eastAsia"/>
        </w:rPr>
      </w:pPr>
      <w:bookmarkStart w:id="46" w:name="_Toc29527"/>
      <w:r>
        <w:rPr>
          <w:rFonts w:hint="eastAsia"/>
        </w:rPr>
        <w:t>（一）工作认真，思想端正，思维敏捷</w:t>
      </w:r>
      <w:bookmarkEnd w:id="4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随身护卫保安员要有认真的工作态度，良好的思想作风、灵活的反应判断能力和应变能力，能够稳妥地应对各种突发状况。</w:t>
      </w:r>
    </w:p>
    <w:p>
      <w:pPr>
        <w:pStyle w:val="5"/>
        <w:bidi w:val="0"/>
        <w:rPr>
          <w:rFonts w:hint="eastAsia"/>
        </w:rPr>
      </w:pPr>
      <w:bookmarkStart w:id="47" w:name="_Toc28842"/>
      <w:r>
        <w:rPr>
          <w:rFonts w:hint="eastAsia"/>
        </w:rPr>
        <w:t>（二）恪尽职守，熟悉业务，服从指挥</w:t>
      </w:r>
      <w:bookmarkEnd w:id="4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随身护卫保安员要严格执行和遵守工作职责，坚守工作岗位，认真钻研护卫业务，听从安排、服从指挥，尽职尽责。</w:t>
      </w:r>
    </w:p>
    <w:p>
      <w:pPr>
        <w:pStyle w:val="5"/>
        <w:bidi w:val="0"/>
        <w:rPr>
          <w:rFonts w:hint="eastAsia" w:ascii="微软雅黑" w:hAnsi="微软雅黑" w:eastAsia="微软雅黑" w:cs="微软雅黑"/>
          <w:i w:val="0"/>
          <w:iCs w:val="0"/>
          <w:caps w:val="0"/>
          <w:color w:val="555555"/>
          <w:spacing w:val="0"/>
          <w:szCs w:val="21"/>
        </w:rPr>
      </w:pPr>
      <w:bookmarkStart w:id="48" w:name="_Toc28782"/>
      <w:r>
        <w:rPr>
          <w:rFonts w:hint="eastAsia"/>
        </w:rPr>
        <w:t>（三）文明礼貌，仪表端庄，服务周到</w:t>
      </w:r>
      <w:bookmarkEnd w:id="4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随身护卫保安人员一定要表现出良好的职业素养，做到说话态度和蔼，语言文明，仪表整洁、着装整齐，对于护卫对象的具体事务要细心观察，给予周到热情的服务，协助其处理好身边的具体事务。</w:t>
      </w:r>
    </w:p>
    <w:p>
      <w:pPr>
        <w:pStyle w:val="5"/>
        <w:bidi w:val="0"/>
        <w:rPr>
          <w:rFonts w:hint="eastAsia"/>
        </w:rPr>
      </w:pPr>
      <w:bookmarkStart w:id="49" w:name="_Toc9820"/>
      <w:r>
        <w:rPr>
          <w:rFonts w:hint="eastAsia"/>
        </w:rPr>
        <w:t>（四）掌握随身护卫任务的知识和技能</w:t>
      </w:r>
      <w:bookmarkEnd w:id="4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了解随身护卫的防范措施和预案，熟知护卫工作的内容和要求，具有较高强的防卫技能和经验。</w:t>
      </w:r>
    </w:p>
    <w:p>
      <w:pPr>
        <w:pStyle w:val="5"/>
        <w:bidi w:val="0"/>
        <w:rPr>
          <w:rFonts w:hint="eastAsia"/>
        </w:rPr>
      </w:pPr>
      <w:bookmarkStart w:id="50" w:name="_Toc20370"/>
      <w:r>
        <w:rPr>
          <w:rFonts w:hint="eastAsia"/>
        </w:rPr>
        <w:t>（五）遵守国家法律法规和有关规章制度</w:t>
      </w:r>
      <w:bookmarkEnd w:id="5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不允许私自为护卫对象提供违法的安全服务；要为护卫对象严格保守秘密，保护其合法权益，保证护卫对象的绝对安全。</w:t>
      </w:r>
    </w:p>
    <w:p>
      <w:pPr>
        <w:pStyle w:val="5"/>
        <w:bidi w:val="0"/>
        <w:rPr>
          <w:rFonts w:hint="eastAsia"/>
        </w:rPr>
      </w:pPr>
      <w:bookmarkStart w:id="51" w:name="_Toc29411"/>
      <w:r>
        <w:rPr>
          <w:rFonts w:hint="eastAsia"/>
        </w:rPr>
        <w:t>（六）熟记与有关部门人员的联系方式</w:t>
      </w:r>
      <w:bookmarkEnd w:id="5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为了便于在发生情况时及时与外界取得联系，保安随身护卫人员应熟悉下列内容：护卫区域内可供使用的电话位置和使用方法，有关部门及小区物业值班室、当地公安派出所的位置、电话号码，急救中心、火警、匪警等报警电话号码。</w:t>
      </w:r>
    </w:p>
    <w:p>
      <w:pPr>
        <w:pStyle w:val="4"/>
        <w:bidi w:val="0"/>
        <w:rPr>
          <w:rFonts w:hint="eastAsia"/>
        </w:rPr>
      </w:pPr>
      <w:bookmarkStart w:id="52" w:name="_Toc27720"/>
      <w:r>
        <w:rPr>
          <w:rFonts w:hint="eastAsia"/>
        </w:rPr>
        <w:t>五、保安随身护卫操作规程</w:t>
      </w:r>
      <w:bookmarkEnd w:id="52"/>
    </w:p>
    <w:p>
      <w:pPr>
        <w:pStyle w:val="5"/>
        <w:bidi w:val="0"/>
        <w:rPr>
          <w:rFonts w:hint="eastAsia"/>
        </w:rPr>
      </w:pPr>
      <w:bookmarkStart w:id="53" w:name="_Toc21886"/>
      <w:r>
        <w:rPr>
          <w:rFonts w:hint="eastAsia"/>
        </w:rPr>
        <w:t>（一）制定保安随身护卫服务方案</w:t>
      </w:r>
      <w:bookmarkEnd w:id="5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服务机构要根据与客户签订的保安服务合同要求，组织相关人员和专家针对护卫对象的具体情况进行分析研究，制定科学、合理的随身护卫方案，确定护卫工作的内容和具体要求。保安服务机构制定的随身护卫方案，应经客户单位审定同意后方可组织实施。</w:t>
      </w:r>
    </w:p>
    <w:p>
      <w:pPr>
        <w:pStyle w:val="5"/>
        <w:bidi w:val="0"/>
        <w:rPr>
          <w:rFonts w:hint="eastAsia"/>
        </w:rPr>
      </w:pPr>
      <w:bookmarkStart w:id="54" w:name="_Toc23390"/>
      <w:r>
        <w:rPr>
          <w:rFonts w:hint="eastAsia"/>
        </w:rPr>
        <w:t>（二）保安随身护卫任务的实施</w:t>
      </w:r>
      <w:bookmarkEnd w:id="5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保安员在执行随身护卫任务时，要严格按照经客户单位同意的随身护卫服务方案开展工作，重点是：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掌握护卫对象的工作内容和活动规律，随时了解护卫对象的意图和动向，并按其意图和要求做好各项事务的准备工作。与相关部门和人员加强联系，外出活动时要事先确定通讯方式、交通工具、行驶路线及防范措施等预案，准确掌握护卫对象的动态活动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2.护卫对象出席公共场所活动时，随身护卫人员要事先了解活动情况，确定出发时间、行车路线、停车位置、进场时间等。到达现场后，要控制接触护卫对象人员的范围，掌握好护卫对象的活动时间和活动范围。</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3.出席公共场所活动时，随身护卫人员要与活动组织者及现场警卫、工作人员互相配合，不得妨碍国家工作人员依法执行公务。</w:t>
      </w:r>
    </w:p>
    <w:p>
      <w:pPr>
        <w:pStyle w:val="4"/>
        <w:bidi w:val="0"/>
        <w:rPr>
          <w:rFonts w:hint="eastAsia"/>
        </w:rPr>
      </w:pPr>
      <w:bookmarkStart w:id="55" w:name="_Toc41"/>
      <w:r>
        <w:rPr>
          <w:rFonts w:hint="eastAsia"/>
        </w:rPr>
        <w:t>六、紧急情况处置</w:t>
      </w:r>
      <w:bookmarkEnd w:id="5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保安随身护卫工作中，会遇到各种突发事件的发生，如果处置不当，有可能会危及护卫对象的安全，直接影响随身护卫任务的完成。因此，随身护卫人员要时刻保持高度警惕，沉着冷静、机智灵活地应对和处置可能发生的突发事件。</w:t>
      </w:r>
    </w:p>
    <w:p>
      <w:pPr>
        <w:pStyle w:val="5"/>
        <w:bidi w:val="0"/>
        <w:rPr>
          <w:rFonts w:hint="eastAsia"/>
        </w:rPr>
      </w:pPr>
      <w:bookmarkStart w:id="56" w:name="_Toc15801"/>
      <w:r>
        <w:rPr>
          <w:rFonts w:hint="eastAsia"/>
        </w:rPr>
        <w:t>（一）护卫对象遭受不法侵害的情况处置</w:t>
      </w:r>
      <w:bookmarkEnd w:id="5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对正在实施的针对护卫对象的突然袭击、滋扰等不法侵害事件的处置方法是应立即采取有效保护措施，制服不法分子的侵害，将护卫对象转移到安全地带，防止事态扩大。具体处置方法是：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遇有违法犯罪行为人针对护卫对象进行行凶、抢劫等暴力犯罪活动时，随身护卫保安人员必须立即出面制止其犯罪行为，保护护卫对象人身安全，并及时呼叫附近的公安人员、保安人员或组织群众制止行为人继续犯罪，积极协助公安保卫人员抓获犯罪行为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2.发现有不法犯罪企图的人员时，随身护卫人员必须及时将护卫对象转移到安全地带，防止对护卫对象不法侵害事件的发生。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3.如果犯罪行为人逃离现场，要及时组织有关人员或发动群众进行追堵，并及时拨打“110”报警，同时要保护好现场。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4.护卫对象如有受伤，要立即送往医院救治，确保护卫对象的生命安全。</w:t>
      </w:r>
    </w:p>
    <w:p>
      <w:pPr>
        <w:pStyle w:val="5"/>
        <w:bidi w:val="0"/>
        <w:rPr>
          <w:rFonts w:hint="eastAsia"/>
        </w:rPr>
      </w:pPr>
      <w:bookmarkStart w:id="57" w:name="_Toc21411"/>
      <w:r>
        <w:rPr>
          <w:rFonts w:hint="eastAsia"/>
        </w:rPr>
        <w:t>（二）护卫对象受到围观的情况处置</w:t>
      </w:r>
      <w:bookmarkEnd w:id="5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对公共场合群众追逐围观护卫对象事件的处置方法是及时采取妥善措施保护护卫对象的人身安全。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需要提供随身护卫服务的对象基本上都是社会名流、文体明星，社会知名度很高，他们一旦出现在公共场合，会引来许多群众围观、追逐、索要签名等，甚至可能会有个别人员对护卫对象做出比较极端或不礼貌的行为，给护卫对象造成一定的伤害。为确保护卫对象在公共场合活动的安全，随身护卫人员必须高度警惕，发现有不轨行为苗头或出现混乱时应及时想办法建立隔离带，组织有关人员参与阻隔围观群众与护卫对象的接触，将其保护起来，并迅速护送离开现场。</w:t>
      </w:r>
    </w:p>
    <w:p>
      <w:pPr>
        <w:pStyle w:val="5"/>
        <w:bidi w:val="0"/>
        <w:rPr>
          <w:rFonts w:hint="eastAsia"/>
        </w:rPr>
      </w:pPr>
      <w:bookmarkStart w:id="58" w:name="_Toc28358"/>
      <w:r>
        <w:rPr>
          <w:rFonts w:hint="eastAsia"/>
        </w:rPr>
        <w:t>（三）发生火警时的处置方法</w:t>
      </w:r>
      <w:bookmarkEnd w:id="5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护卫对象的活动场所发生火警时要做好以下几个方面的工作：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1.迅速、准确报警。随身护卫人员发现护卫对象的活动场所发生火灾时，要迅速、准确拨打119火警电话报警。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及时报告领导，通知附近群众。报警后，保安人员应尽快向保安服务公司领导报告火情，并请示应采取的措施。同时要立即保护护卫对象迅速撤离现场，通知火场周围人员撤离，并组织人员扑救火灾。必要时可拉响警报，向领导、群众报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采取安全措施，全力扑救火灾。火灾发生后，保安人员应立即切断电源，关掉煤气或其他危险气体的管道阀门。如火场内或火场附近有易燃、易爆物品，要立即组织人员搬离火场，防止发生爆炸事故。保安人员要利用现有的灭火器材，全力扑救火灾。</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4.及时疏散、救助被困人员、抢救财物。在确保护卫对象绝对安全的前提下，保安人员要在及时报警和积极扑救的同时，组织力量采取有效的疏散措施、救助被火围困的人员，抢救火场内财物。</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r>
        <w:rPr>
          <w:rFonts w:hint="eastAsia" w:ascii="微软雅黑" w:hAnsi="微软雅黑" w:eastAsia="微软雅黑" w:cs="微软雅黑"/>
          <w:i w:val="0"/>
          <w:iCs w:val="0"/>
          <w:caps w:val="0"/>
          <w:color w:val="555555"/>
          <w:spacing w:val="0"/>
          <w:sz w:val="21"/>
          <w:szCs w:val="2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shd w:val="clear" w:fill="FFFFFF"/>
        </w:rPr>
      </w:pPr>
    </w:p>
    <w:p>
      <w:pPr>
        <w:pStyle w:val="2"/>
        <w:bidi w:val="0"/>
        <w:rPr>
          <w:rFonts w:hint="eastAsia"/>
        </w:rPr>
      </w:pPr>
      <w:bookmarkStart w:id="59" w:name="_Toc27819"/>
      <w:r>
        <w:rPr>
          <w:rFonts w:hint="eastAsia"/>
          <w:lang w:eastAsia="zh-CN"/>
        </w:rPr>
        <w:t>第二章</w:t>
      </w:r>
      <w:r>
        <w:rPr>
          <w:rFonts w:hint="eastAsia"/>
          <w:lang w:val="en-US" w:eastAsia="zh-CN"/>
        </w:rPr>
        <w:t xml:space="preserve"> </w:t>
      </w:r>
      <w:r>
        <w:rPr>
          <w:rFonts w:hint="eastAsia"/>
        </w:rPr>
        <w:t>交通安全检查</w:t>
      </w:r>
      <w:bookmarkEnd w:id="5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随着我国经济建设的迅猛发展与综合国力的增强,城市的规模不断增大,城市人口流量也在增加,为缓解城市地面交通拥挤的压力，地下轨道交通如今已成为现代城市最重要的交通工具之一。加强地铁的安全防范已成为轨道交通安全的重要内容，地铁站安全检查就是直接服务于轨道交通安全的一项重要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3"/>
        <w:bidi w:val="0"/>
        <w:rPr>
          <w:rFonts w:hint="eastAsia"/>
        </w:rPr>
      </w:pPr>
      <w:bookmarkStart w:id="60" w:name="_Toc4931"/>
      <w:r>
        <w:rPr>
          <w:rFonts w:hint="eastAsia"/>
        </w:rPr>
        <w:t>第一节  轨道交通安检工作概述</w:t>
      </w:r>
      <w:bookmarkEnd w:id="60"/>
    </w:p>
    <w:p>
      <w:pPr>
        <w:pStyle w:val="4"/>
        <w:bidi w:val="0"/>
        <w:rPr>
          <w:rFonts w:hint="eastAsia"/>
        </w:rPr>
      </w:pPr>
      <w:bookmarkStart w:id="61" w:name="_Toc21526"/>
      <w:r>
        <w:rPr>
          <w:rFonts w:hint="eastAsia"/>
        </w:rPr>
        <w:t>一、轨道交通安检工作的定义</w:t>
      </w:r>
      <w:bookmarkEnd w:id="6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全检查就是通常所说的地铁站安检工作，是指安全检查人员协助公安机关和地铁运营公司为维护轨道交通公共安全和地铁运营秩序，对乘坐地铁的乘客所携带的箱包、对可疑人员的人身依法、依规以普检、巡检、抽检为主要方式进行的、必要的安全检查。通过安全检查，有效阻止各类危险品、违禁物品进入地铁车站，预防和制止各类危险事件的发生，确保轨道交通的安全运营。</w:t>
      </w:r>
    </w:p>
    <w:p>
      <w:pPr>
        <w:pStyle w:val="4"/>
        <w:bidi w:val="0"/>
        <w:rPr>
          <w:rFonts w:hint="eastAsia"/>
        </w:rPr>
      </w:pPr>
      <w:bookmarkStart w:id="62" w:name="_Toc29560"/>
      <w:r>
        <w:rPr>
          <w:rFonts w:hint="eastAsia"/>
        </w:rPr>
        <w:t>二、轨道交通全面安全检查的由来</w:t>
      </w:r>
      <w:bookmarkEnd w:id="6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虽然缓解了城市的交通压力,但也给城市带来了安全问题上的挑战。地铁是人员密集的高风险场所，也是破坏分子制造恐怖袭击的首选之地，尤其是上下班高峰时段，乘客更加密集，发生突发性事件的可能性极大。地铁的突发性事件，作为近年来严重威胁国家安全、社会稳定、经济发展和人民群众生命财产安全的一个严峻问题,已引起世界各国的高度关注，加强地铁的安全防范工作势在必行。自1863年英国伦敦开通大都会铁路，诞生了世界上首条地下铁路运输系统，到1969年10月1日中国北京第一条地铁线路建成通车，前后一百多年的时间内，没有一个国家对地铁乘客所带箱包全部实行安全检查， 直到2008年北京奥运会前夕，经国务院批准、由北京市政府和北京市公安局主持、在北京地铁全面安装了安全检查系统，开始对地铁乘客所带箱包全部实行安全检查。至此，北京成为世界上第一个对地铁乘客所带箱包全部实行安全检查的城市，随后，我国其它城市也陆续开始了对地铁乘客实行全面安全检查。</w:t>
      </w:r>
    </w:p>
    <w:p>
      <w:pPr>
        <w:pStyle w:val="4"/>
        <w:bidi w:val="0"/>
        <w:rPr>
          <w:rFonts w:hint="eastAsia"/>
        </w:rPr>
      </w:pPr>
      <w:bookmarkStart w:id="63" w:name="_Toc12465"/>
      <w:r>
        <w:rPr>
          <w:rFonts w:hint="eastAsia"/>
        </w:rPr>
        <w:t>三、轨道交通安检的目的</w:t>
      </w:r>
      <w:bookmarkEnd w:id="6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检是维护轨道交通安全和市民出行安全的一道安全屏障，为了更好的维护轨道交通安全运行秩序，依照国家、地方政府有关轨道交通安全管理的法律法规、通过实施严密的安全检查措施与控制程序，杜绝不法分子携带危害社会的物品进入地下公共区域，防止恐怖袭击事件、破坏轨道交通安全、扰乱轨道交通运营秩序等行为的发生，同时，有效发挥对犯罪分子的震慑作用，将违法犯罪人员阻截在地铁之外，以保护乘客和公共设施的安全，确保轨道交通安全运行，维护良好的社会治安秩序。因此，对轨道交通实行全面安全检查是维护社会公共秩序的需要，是维护城市轨道交通安全的需要，是保护乘客的人身和财产安全的需要。安全是目的，检查是手段。</w:t>
      </w:r>
    </w:p>
    <w:p>
      <w:pPr>
        <w:pStyle w:val="4"/>
        <w:bidi w:val="0"/>
        <w:rPr>
          <w:rFonts w:hint="eastAsia"/>
        </w:rPr>
      </w:pPr>
      <w:bookmarkStart w:id="64" w:name="_Toc9243"/>
      <w:r>
        <w:rPr>
          <w:rFonts w:hint="eastAsia"/>
        </w:rPr>
        <w:t>四、轨道交通安全检查的原则</w:t>
      </w:r>
      <w:bookmarkEnd w:id="6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全检查工作要本着“大事不出、小事减少、管理严格、秩序良好”的要求，建立高效的地铁安全检查系统和管理机制。地铁安全检查工作，应当坚持安全第一、预防为主、依法实施、按章操作的方针。在实施安检过程中要坚持做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1.依法安检原则。地铁安检工作要认真执行国家、地方政府关于轨道交通安全管理的相关法律、法规、规章制度及操作规范，不允许有违反规定的行为发生。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2.一律安检原则。进入地铁站的旅客要求全部接受安检后方可进入，无一例外。 也就是说,地铁安检不存在任何特殊的免检对象。所有进入地铁站的人员都必须接受安全检查。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3.执行“三逢”原则。地铁安检必须执行“逢包必检、逢液必查、逢疑必查”的规定，通过严密的安全检查措施，防止恐怖袭击事件、扰乱轨道交通安全运营秩序等行为发生。</w:t>
      </w:r>
    </w:p>
    <w:p>
      <w:pPr>
        <w:pStyle w:val="4"/>
        <w:bidi w:val="0"/>
        <w:rPr>
          <w:rFonts w:hint="eastAsia"/>
        </w:rPr>
      </w:pPr>
      <w:bookmarkStart w:id="65" w:name="_Toc4359"/>
      <w:r>
        <w:rPr>
          <w:rFonts w:hint="eastAsia"/>
        </w:rPr>
        <w:t>五、轨道交通安全检查工作职责</w:t>
      </w:r>
      <w:bookmarkEnd w:id="6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1.维护地铁站内秩序，引导乘客有序乘车，发生险情时，及时引导乘客疏散，保证地铁站的秩序安全畅通；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2.熟悉并掌握与轨道交通安全相关的法律法规和规章制度，熟悉和掌握安全检查业务、设备性能和安检流程；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3.熟练掌握各种安检设备的操作规程及识别方法，发现并拦阻爆炸物、易燃易爆、管制刀具等危险物品进入车站；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4.制定各种安全防范预案，发现、制止乘客的不安全行为，预防并制止群体性事件发生；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5.保护地铁站的建筑设施及客运设施，发现电器设备、抢险器材等存在问题，及时上报，通知值班站长报修、更换或补配，并采取临时措施保证乘客安全；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6.遇火灾、断电、爆炸等突发情况，立即上报，并按照预案进行处置。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7.及时掌握安全检查情况及相关信息，了解站内治安秩序状况，妥善处理各类事件；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8.熟悉站区应急预案的内容、处置原则、方法，按照轨道运营站区的统一指挥参与应急事件的处置。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3"/>
        <w:bidi w:val="0"/>
        <w:rPr>
          <w:rFonts w:hint="eastAsia"/>
        </w:rPr>
      </w:pPr>
      <w:bookmarkStart w:id="66" w:name="_Toc23414"/>
      <w:r>
        <w:rPr>
          <w:rFonts w:hint="eastAsia"/>
        </w:rPr>
        <w:t>第二节  轨道交通安全检查的内容和方式    </w:t>
      </w:r>
      <w:bookmarkEnd w:id="6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轨道交通安检最基本的工作内容是对进站乘客所携带的箱包实施必要的安全检查，检查箱包内是否具有国家明确规定禁止携带或限带的可能影响公共安全的物品，对查出携带违禁或限带物品的按相关规定妥善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4"/>
        <w:bidi w:val="0"/>
        <w:rPr>
          <w:rFonts w:hint="eastAsia"/>
        </w:rPr>
      </w:pPr>
      <w:bookmarkStart w:id="67" w:name="_Toc21635"/>
      <w:r>
        <w:rPr>
          <w:rFonts w:hint="eastAsia"/>
        </w:rPr>
        <w:t>一、轨道交通安检设备和设施</w:t>
      </w:r>
      <w:bookmarkEnd w:id="6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检工作不仅需要安检员的直观观察，更主要的是要根据实际情况运用各种专业器材对乘客的箱包或人身进行安全检查。地铁安检设备和设施主要有：检查器材，主要用于检查发现违禁物品和可疑物品（如X射线安检机、手持金属探测器、炸药探测器、液体危险品检查仪等）；防护器材，主要用于苫盖爆炸物及可疑物（如防爆毯等）；储运器材，主要用于临时储存、运输爆炸物（如防爆球、防爆罐等）。另外，地铁安检还应配备导向指示、警戒带等设施。</w:t>
      </w:r>
    </w:p>
    <w:p>
      <w:pPr>
        <w:pStyle w:val="5"/>
        <w:bidi w:val="0"/>
        <w:rPr>
          <w:rFonts w:hint="eastAsia"/>
        </w:rPr>
      </w:pPr>
      <w:bookmarkStart w:id="68" w:name="_Toc31872"/>
      <w:r>
        <w:rPr>
          <w:rFonts w:hint="eastAsia"/>
        </w:rPr>
        <w:t>（一）检查器材</w:t>
      </w:r>
      <w:bookmarkEnd w:id="6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1.X射线检查系统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X射线检查系统是主要用于观察封闭物体内部结构的器材。X射线是一种比可见光波长短得多，穿透力极强的电磁波。当它照射被检物品时，部分射线会透射穿过被检物，而另一部分将发生反射。不同密度的物质对X射线的透射-反射比例是不同的。对这些被透射和反射的X射线用技术方法处理后，在显示系统（荧屏和底片）上就可以将不同密度的物质区分显示出来。X射线检查系统可以用透视原理和反透视原理两种方法建立。在用透射原理建立X-射线检查系统中，被照射的物体密度越大，透射过的X射线越少，显示系统(如照片和荧光屏等)图像直接显现出的颜色就越深（黑）；反之，被照射的物体密度越小，在显示系统中显现出的图像颜色就越浅（白）。简单说，X射线之所以能使物体在荧光屏或胶片上形成影像，一方面是基于X射线的穿透性、荧光效应，另一方面是基于物体之间有密度和厚度的差别，当X射线透过物体之间不同组织结构时，被吸收的程度不同，所以到达荧光屏上的X射线量有差别，即形成明暗与黑白对比不同的影像。X射线的特点决定X射线安检机在安检中具有穿透力强、分辨率高、刷新快和自动探测等功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由于用反射原理制作比用透射原理制作X射线系统的技术工艺难度大得多，成本也高得多，目前世界上只有美国个别公司具有技术能力并少量生产，也只有欧美等国政府的要害部门选择性地使用。我国地铁安检部门使用的安检系统是运用透射原理制作的，也称X-射线透视成像系统。该透视成像系统具有X射线剂量低（对人体无害）、显示器上图像清晰度高等特点。操作人员在使用过程中无需穿戴防护用具，只要在透视过程中，对成像物体认真辨别，凭借一定专业基础知识就可以做出比较准确的判断。</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2.手持金属探测器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手持金属探测器也称磁性探测器，由手持探头和报警器（蜂鸣器或指示灯）组成。主要用于探测人身上隐藏的金属物品或小面积场地检查。使用时将探头接近（但不接触）被测物表面平行移动，如遇金属就会报警。手持金属探测器重量轻，体积小，便于携带，灵敏度较高，使用方便，是探测被检目标的理想器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3.炸药探测器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炸药是炸弹的重要组成部分，炸药探测器就是用于探测放置在行李、箱包内以及暗藏在人体某部位的隐藏炸药的重要工具。目前地铁安检使用的炸药探测器基本上是利用蒸气压法--离子俘获法研制的。任何物质都有自己的蒸气压，也就是“气味”。捕捉各种炸药特有的“气味”，作出定性分析就是炸药探测器的任务。所以，依这类原理制作的炸药探测器也叫炸药蒸气探测器，俗称“电子鼻”。依据离子俘获法原理制成的炸药探测器主要由真空收集系统，加热系统，离子俘获系统和处理系统组成，是通过加热对比检测发现炸药微粒，并在处理系统中被定性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手持金属探测器、炸药探测器、液体危险品检查仪等主要用于对通道式X射线安全检查发现可疑物品的个别箱包进行复检、或对形迹可疑的个别人进行近身检查。</w:t>
      </w:r>
    </w:p>
    <w:p>
      <w:pPr>
        <w:pStyle w:val="5"/>
        <w:bidi w:val="0"/>
        <w:rPr>
          <w:rFonts w:hint="eastAsia"/>
        </w:rPr>
      </w:pPr>
      <w:bookmarkStart w:id="69" w:name="_Toc13964"/>
      <w:r>
        <w:rPr>
          <w:rFonts w:hint="eastAsia"/>
        </w:rPr>
        <w:t>（二）防护器材</w:t>
      </w:r>
      <w:bookmarkEnd w:id="6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地铁安检防护器材主要是防爆毯。防爆毯外观为毛毯形，一般规格为1.5米×1.5米和1.2米×1.2米两种，由30—40层开普勒材料制成，当防爆毯苫盖在爆炸物上时，能防止炸弹爆炸后弹片的飞散，同时减弱了炸弹冲击波的杀伤力。在实际应用中，由两人提起防爆毯四角，苫盖在爆炸物及可疑物上。为了不影响防护效果，防爆毯应尽量与爆炸装置保留有较大的空间，既不能压实更不能用防爆毯包裹爆炸装置。</w:t>
      </w:r>
    </w:p>
    <w:p>
      <w:pPr>
        <w:pStyle w:val="5"/>
        <w:bidi w:val="0"/>
        <w:rPr>
          <w:rFonts w:hint="eastAsia"/>
        </w:rPr>
      </w:pPr>
      <w:bookmarkStart w:id="70" w:name="_Toc28687"/>
      <w:r>
        <w:rPr>
          <w:rFonts w:hint="eastAsia"/>
        </w:rPr>
        <w:t>（三）储运器材</w:t>
      </w:r>
      <w:bookmarkEnd w:id="7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储运器材是专门用来临时储存和运输危险爆炸物的器材。在安检中发现爆炸物和可疑物品后除立即报案外，应将爆炸物和可疑物品临时存放并运至安全地点，以减少在专业人员赶到处置之前可能发生爆炸而造成的损失。储运器材是地铁安检工作中不可缺少的设备。目前地铁安检主要使用的是防爆球。防爆球呈球形，内空外实，特殊工艺灌注而成。球体上有许多泄压小孔，旁边有一圆形活动门，使用时将活动门开启放入爆炸物，再将门关闭，并运送至安全地点。防爆球设计合理，抗爆能力强。</w:t>
      </w:r>
    </w:p>
    <w:p>
      <w:pPr>
        <w:pStyle w:val="4"/>
        <w:bidi w:val="0"/>
        <w:rPr>
          <w:rFonts w:hint="eastAsia"/>
        </w:rPr>
      </w:pPr>
      <w:bookmarkStart w:id="71" w:name="_Toc21383"/>
      <w:r>
        <w:rPr>
          <w:rFonts w:hint="eastAsia"/>
        </w:rPr>
        <w:t>二、轨道交通安全检查的方式</w:t>
      </w:r>
      <w:bookmarkEnd w:id="7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轨道交通安检的主要方式是通过通道式X射线机对箱包进行检查，对可疑物品和特殊物品可以采用开箱检查的方法。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1.通道式X射线机箱包检查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箱包检查主要是通过X射线机检查发现乘客箱包内是否具有国家明确规定的八类禁止携带物品或限带物品。要求进入地铁车站的人员将本人携带的物品放置在通道式X射线机上通过安全检查，对图像模糊不清，无法判断物品性质、存在疑点的物品，现场安检人员可开箱检查，需要进一步检查的，应当报告公安机关进行复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2.手工开包开箱检查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对于X射线机检查不清或有疑问的箱包、形迹可疑人员的箱包可按规定在指定地点进行开箱检查。受检人携带的特殊物品，不便或无法用通道式安检机检查的，可用人工检查方法进行检查。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手工开包开箱检查程序：①整体观察，掂重量；②检查箱包的六个面，注意副兜和拉杆；③查看拉锁有无连线，慢慢拉开，检查夹层；④打开箱包盖时，用手轻压衣物，查看是否有连线；⑤将箱包内的物品分层取出，取上层物品时要用手轻压住下层物品，注意上下层之间有无可疑连线。取出的物品要分清顺序和方向，左放左、右放右；⑥检查箱子内侧和底部；⑦检查完毕后，按照原来的码放顺序一一复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开箱包检查注意事项：①检查箱包时必须有被检人在场；②对贵重物品轻拿轻放，以免损坏；③对需要试机检查的物品，要求被检人亲自试机（如相机等）；④注意对箱包内非日常用品的检查；⑤对查出的违禁物品要妥善处置；⑥检查完毕后，将物品复原。</w:t>
      </w:r>
    </w:p>
    <w:p>
      <w:pPr>
        <w:pStyle w:val="4"/>
        <w:bidi w:val="0"/>
        <w:rPr>
          <w:rFonts w:hint="eastAsia"/>
        </w:rPr>
      </w:pPr>
      <w:bookmarkStart w:id="72" w:name="_Toc25676"/>
      <w:r>
        <w:rPr>
          <w:rFonts w:hint="eastAsia"/>
        </w:rPr>
        <w:t>三、轨道交通安全检查的内容  </w:t>
      </w:r>
      <w:bookmarkEnd w:id="7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轨道交通安检内容主要是检查乘客是否带有八类禁止携带的物品：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1.枪支、军用或警械具类：各类枪支，包括手枪，弓弩、猎枪、仿真枪、各类口红枪、打火机枪、锁刀枪等；军警用具：包括警棍、电击器、催泪瓦斯、手铐等；出具合法持有手续者除外；</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2.爆炸物品类：各类炮弹、子弹、炸药（含黑火药）雷管、导火索、导爆索、鞭炮、烟花、摔炮等；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3.管制刀具类：自锁刀、三棱刀、带有自锁装置的弹簧刀、管刀、匕首、砍刀等各类刀具；</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4.易燃易爆物品类：以燃烧、爆炸为主要特征的氢气、氧化碳、甲烷、乙烷、丁烷、丙烯、乙炔等易燃、助燃品；硫磺、黄磷、油纸、油布、汽油、煤油、松节油、油漆、白酒（两公斤以上）等；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5.毒害品类：大麻、冰毒、摇头丸、氧化物、砒霜、敌敌畏等有害生物制剂；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6.腐蚀性物品类：硫酸、盐酸、硝酸、氢氧化钠、苛性钠、氧化剂等；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7.放射性物品类：放射性同位素等放射性物品；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8.国家法律、法规规定的其他禁止乘客携带的物品。</w:t>
      </w:r>
    </w:p>
    <w:p>
      <w:pPr>
        <w:pStyle w:val="4"/>
        <w:bidi w:val="0"/>
        <w:rPr>
          <w:rFonts w:hint="eastAsia"/>
        </w:rPr>
      </w:pPr>
      <w:bookmarkStart w:id="73" w:name="_Toc32485"/>
      <w:r>
        <w:rPr>
          <w:rFonts w:hint="eastAsia"/>
        </w:rPr>
        <w:t>四、安全检查中禁、限带物品的处置方法</w:t>
      </w:r>
      <w:bookmarkEnd w:id="7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对于在安检中发现的各类违禁物品，要按照对不同违禁物品处置方法的规定，安全、妥善的处理。</w:t>
      </w:r>
    </w:p>
    <w:p>
      <w:pPr>
        <w:pStyle w:val="5"/>
        <w:bidi w:val="0"/>
        <w:rPr>
          <w:rFonts w:hint="eastAsia"/>
        </w:rPr>
      </w:pPr>
      <w:bookmarkStart w:id="74" w:name="_Toc3342"/>
      <w:r>
        <w:rPr>
          <w:rFonts w:hint="eastAsia"/>
        </w:rPr>
        <w:t>（一）发现爆炸物品的处置方法</w:t>
      </w:r>
      <w:bookmarkEnd w:id="7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1.控制好爆炸物品和被检人，并立即控制现场，防止无关人员靠近；</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2.及时上报车站当日值班领导、公安民警，禁止安检员私自查看、挪动、处理可疑物品；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3.对不稳定爆炸物品实施应急处置；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4.如犯罪嫌疑人企图实施犯罪时，安检人员应在保护好自身安全的情况下进行阻止；</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5.做好情况记录及时向上级汇报。</w:t>
      </w:r>
    </w:p>
    <w:p>
      <w:pPr>
        <w:pStyle w:val="5"/>
        <w:bidi w:val="0"/>
        <w:rPr>
          <w:rFonts w:hint="eastAsia"/>
        </w:rPr>
      </w:pPr>
      <w:bookmarkStart w:id="75" w:name="_Toc15017"/>
      <w:r>
        <w:rPr>
          <w:rFonts w:hint="eastAsia"/>
        </w:rPr>
        <w:t>（二）发现枪支的处置方法</w:t>
      </w:r>
      <w:bookmarkEnd w:id="7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1.立刻扣留枪支；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2.控制好被检人；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3.立即上报值班民警；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4.如犯罪嫌疑人企图实施犯罪时，安检人员应在保护自身安全的情况下进行阻止。</w:t>
      </w:r>
    </w:p>
    <w:p>
      <w:pPr>
        <w:pStyle w:val="5"/>
        <w:bidi w:val="0"/>
        <w:rPr>
          <w:rFonts w:hint="eastAsia"/>
        </w:rPr>
      </w:pPr>
      <w:bookmarkStart w:id="76" w:name="_Toc5065"/>
      <w:r>
        <w:rPr>
          <w:rFonts w:hint="eastAsia"/>
        </w:rPr>
        <w:t>（三）发现管制刀具或限带物品的处置方法</w:t>
      </w:r>
      <w:bookmarkEnd w:id="76"/>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视刀具的类别提示被检人自行放弃后乘坐地铁或改乘其它交通工具。</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1.发现管制刀具的处置方法：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控制好被检人；对查获的刀具进行收缴；立即上报值班民警交由民警依法进行处理，并做好登记。</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2.发现水果刀的处置方法：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长度超过八公分的水果刀可自行放弃后乘坐地铁或改乘其它交通工具；如不能妥善处置应立即上报带班领导或交由公安民警进行处理。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发现限带物品时，根据携带物品的实际情况进行处理。一般情况下建议被检人到场外寄存或改乘其它交通工具，如：白酒，限带四瓶（两公斤）；脚踏车、电动车、台式显示器、电冰箱、洗衣机等超大物品或长度超过一米八的物品。</w:t>
      </w:r>
    </w:p>
    <w:p>
      <w:pPr>
        <w:pStyle w:val="4"/>
        <w:bidi w:val="0"/>
        <w:rPr>
          <w:rFonts w:hint="eastAsia"/>
        </w:rPr>
      </w:pPr>
      <w:bookmarkStart w:id="77" w:name="_Toc25604"/>
      <w:r>
        <w:rPr>
          <w:rFonts w:hint="eastAsia"/>
        </w:rPr>
        <w:t>五、安检工作中突发事件的处置</w:t>
      </w:r>
      <w:bookmarkEnd w:id="7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在地铁的正常运营中由于各种可控或不可控的因素，有时会出现程度不同的突发性事件或状况，遇到突发状况发生时，安检人员要坚持以人为本、安全第一的原则，采取正确、有效的处置方法，尽最大努力控制事态发展，防止事态扩大，尽可能降低人员、物品、设备损失，维护地铁站的安全和地铁正常运行。要正确判断事件性质，及时上报有关部门，采取紧急情况处置预案，在公安机关、地铁交通运营单位的统一指挥下，与有关部门加强配合，相互协作，确保乘客和地铁设施的安全。</w:t>
      </w:r>
    </w:p>
    <w:p>
      <w:pPr>
        <w:pStyle w:val="5"/>
        <w:bidi w:val="0"/>
        <w:rPr>
          <w:rFonts w:hint="eastAsia"/>
        </w:rPr>
      </w:pPr>
      <w:bookmarkStart w:id="78" w:name="_Toc7217"/>
      <w:r>
        <w:rPr>
          <w:rFonts w:hint="eastAsia"/>
        </w:rPr>
        <w:t>（一）处置突发事件的基本要求</w:t>
      </w:r>
      <w:bookmarkEnd w:id="7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1.信息要畅通，行动要迅速，所有人员要密切配合，相互支持；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2.应根据法律、法规及有关规定，按照处置原则及程序及时进行处置；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3.各类人员要明确自身权限，不得擅自越权处理问题，遇到超越处理权限的问题时，须向上级领导请示后方可处理；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4.遇有重要情况和重大突发事件可越级处理，但事后应当报告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直接领导；</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5.对在接受安全检查过程中发现的可疑人或物品，应稳住当事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人并迅速报告公安机关处理。</w:t>
      </w:r>
    </w:p>
    <w:p>
      <w:pPr>
        <w:pStyle w:val="5"/>
        <w:bidi w:val="0"/>
        <w:rPr>
          <w:rFonts w:hint="eastAsia"/>
        </w:rPr>
      </w:pPr>
      <w:bookmarkStart w:id="79" w:name="_Toc1535"/>
      <w:r>
        <w:rPr>
          <w:rFonts w:hint="eastAsia"/>
        </w:rPr>
        <w:t>（二）各类突发事件的处置</w:t>
      </w:r>
      <w:bookmarkEnd w:id="7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1.安检运行保障系统突发情况处置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安检设施、设备出现故障后，安检员要在第一时间报告指挥员和地铁值班站长，并报告上级管理人员；②通知设备维修的相关部门或人员及时维修；③组织人员使用公安机关认可的其他方式对乘客进行安全检查；④安检设施、设备恢复正常工作后，及时报告值班站长、上级管理人员，并迅速实施正常的安全检查工作；⑤做好相关记录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2.X射线安检机故障应急处置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①X射线安检机出现故障后，值机员应立即关闭电源，停止检查，并将情况汇报值班站长、上级管理人员；②组织实施对乘客携带的行李物品进行人工检查；③向乘客做好解释，维护现场秩序。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3.供电系统故障应急处置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立即停止检查，向乘客发布暂停检查信息，稳定乘客情绪，做好解释工作，同时派专人加强监督巡视；②现场安全检查员对待检乘客进行开箱包检查，做到不漏检，值班队长要加强现场巡视，查看乘客是否全部通过安全检查；③在安检机前设立提示牌，值班队长负责接受乘客的询问，并做好解释、引导工作；④值班队长组织备勤人员成立应急小组协助检查，维护现场秩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4.乘客应急疏散</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站区或安检现场发生火灾、爆炸或爆炸物威胁、有毒气体泄漏等情况时，安全检查人员应保持镇静、临阵不慌，各负其责；②在第一时间报警后，按突发事件应急预案，引导乘客有序疏散，最大程度地减少或避免人员伤亡和财产损失。帮助老人、妇幼撤离现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5.发现犯罪嫌疑人的处置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①最早发现犯罪嫌疑人的安检人员要及时向周围人员发出暗示，不动声色，尽量稳住嫌疑人；②按照突发事件的应急处置流程，立即上报站区当日值班领导、执勤民警；③如发现有爆炸等危险性物品，应控制住嫌疑人，防止其逃跑，值班队长要组织人员保护好现场；④维护现场秩序，防止乘客发生混乱，并注意观察发现有无同伙；⑤核查嫌疑人身份，确认是在控人员的，要填写《安检综合登记薄》，移交驻站公安民警处理。</w:t>
      </w:r>
    </w:p>
    <w:p>
      <w:pPr>
        <w:pStyle w:val="4"/>
        <w:bidi w:val="0"/>
        <w:rPr>
          <w:rFonts w:hint="eastAsia"/>
        </w:rPr>
      </w:pPr>
      <w:bookmarkStart w:id="80" w:name="_Toc10949"/>
      <w:r>
        <w:rPr>
          <w:rFonts w:hint="eastAsia"/>
        </w:rPr>
        <w:t>六、轨道交通安检岗位设置及操作规程</w:t>
      </w:r>
      <w:bookmarkEnd w:id="8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轨道交通安检工作岗位主要由引导员、值机员、手检员、安全员、指挥员组成。在实际工作中根据工作任务和需要，各岗位人员要分工负责、各司其职、相互配合，共同完成地铁安全检查任务。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1.引导员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引导员位于通道式X射线安检机前1米左右处，负责宣传、引导、提示乘客接受安全检查；协助受检人将被检物品放置到传送带上，同时观察受检人的神态、动作，遇有可疑情况，示意值机员实施重点检查；对乘客携带超长、超高、超大的物品（体积大于X射线安检机检测通道）、易碎物品（玻璃器皿、工艺品、）、易损物品（食品、药品、电脑）、金属类工具及尖锐类等不宜机检的物品，要及时提醒乘客及手检员进行手工检查；提示、协助被检人将随身物品按顺序摆放在传送带中间，不能重叠、并排。</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2.值机员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值机员负责安全检查仪器的操机工作，安检工作开始前，要对安检仪器进行开机调试；安检过程中辨别安检机监视器上受检箱包图像中的物品形状、种类，对图像模糊、异常、易燃、易爆等危险物品需要开箱(包)检查的行李及重点检查部位，通知手检员进行手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3.手检员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手检员位于安检机后，对经通道式安检机发现的可疑物品，使用爆炸品检查仪、液态危险品检查仪、金属探测仪等设备进行进一步检查，并随时观察受检人的神态、动作，保持警惕；对乘客携带超长、超高、超大的物品、易碎物品、易损物品、金属类工具及尖锐类等不宜机检的物品进行手检；负责各类安全检查手检设备的摆放（手检设备应选择安检桌的空白位置摆放整齐）及保管。</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4.安全员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安全员负责维护安检区秩序，监控安检现场情况；根据乘客流量高峰、平峰时段选择合适位置，在直视范围内与受检人保持适当距离，控制安检中发现的可疑物品和人员，观察并掌握可疑人员动向；做好应对突发情况的处置准备，遇有突发事件发生应迅速采取措施进行先期处置并报告有关领导。</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5.指挥员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指挥员负责安检人员站位、协调安检相关工作，并协助引导乘客接受安全检查；定时向安检指挥机构报告情况，遇有紧急情况要立即报告。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p>
      <w:pPr>
        <w:pStyle w:val="3"/>
        <w:bidi w:val="0"/>
        <w:rPr>
          <w:rFonts w:hint="eastAsia"/>
        </w:rPr>
      </w:pPr>
      <w:bookmarkStart w:id="81" w:name="_Toc2637"/>
      <w:r>
        <w:rPr>
          <w:rFonts w:hint="eastAsia"/>
        </w:rPr>
        <w:t>第三节  X射线安检机的图像识别</w:t>
      </w:r>
      <w:bookmarkEnd w:id="8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通道式X射线安检机是一种科学有效的安全检查手段，具有方便、快速、准确等优点。不用打开箱包，就可以通过荧光屏直接观察分析，辨别真伪，检查出箱包中隐藏的各种危险物品。</w:t>
      </w:r>
    </w:p>
    <w:p>
      <w:pPr>
        <w:pStyle w:val="4"/>
        <w:bidi w:val="0"/>
        <w:rPr>
          <w:rFonts w:hint="eastAsia"/>
        </w:rPr>
      </w:pPr>
      <w:bookmarkStart w:id="82" w:name="_Toc25820"/>
      <w:r>
        <w:rPr>
          <w:rFonts w:hint="eastAsia"/>
        </w:rPr>
        <w:t>一、X射线安检机图像识别技术</w:t>
      </w:r>
      <w:bookmarkEnd w:id="82"/>
    </w:p>
    <w:p>
      <w:pPr>
        <w:pStyle w:val="5"/>
        <w:bidi w:val="0"/>
        <w:rPr>
          <w:rFonts w:hint="eastAsia"/>
        </w:rPr>
      </w:pPr>
      <w:bookmarkStart w:id="83" w:name="_Toc429"/>
      <w:r>
        <w:rPr>
          <w:rFonts w:hint="eastAsia"/>
        </w:rPr>
        <w:t>（一）X射线安检机成像规律</w:t>
      </w:r>
      <w:bookmarkEnd w:id="8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由于X射线是把物体的三维立体形状转换成二维立体的平面图像来处理的，所以决定了X射线机的成像规律有以下四点：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角度决定形状。角度是指被检物与X射线照射所形成夹角的大小。形状是指被检物在图像中的显像。因为X射线机中显示的被检物的形状总是受照射面的形状,也就是被检物投影的形状,如圆柱形物体水平放置时,俯视是圆形,正视侧视都是长方形，特别是由垂直照射改为水平照射时,其图像中形状变化最大。要想得到最好的效果,务必使被检物最大面积的与X射线呈垂直角度。此规律说明，同一种物质与X射线源摆放的物质角度不同，所产生的形状也就不一样。所以，进行安检时，应将箱包等物品平放在X射线安检机的传送带上，因为这样摆放角度最好，X射线能垂直穿透，容易识别和辨认。</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距离决定大小。距离是指被检物与X射线源或接收器之间的远近，大小指同一被检物在图像中的比例显示。当被检物与X射线源越近,图像会越大,反之则小,特别是被捡物紧贴射线源时,其图像极大。此规律说明，物品离X射线源越近其显示的图像越大,物品离X射线源越远其显示的图像就越小,当物品离X射线源贴近时显示的图像极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亮度显示密度。亮度是指荧光屏上显示出的图像各部分的明暗程度，密度在这里严格的讲不是某物质单位体积内的质量，而是单位受光面积所影响到的整个区域的物质总量多少，总量多则密度高，总量少则密度低，由于物质对X光的吸收量与这种物质的总量成正比，所以，不同密度的物质在图像中会有不同的显示：较亮的部位显示密度低，较暗的部位显示密度高。此规律说明，同一种物质密度越高吸收X射线量越多影像显示就暗，相反密度越低吸收X射线量越少，影像显示就越亮。无机物（枪支、管制刀具等金属物质）密度大，在屏幕上显示出暗（黑色）影像；有机物（含有C、H、O、N元素的，如炸药）密度小，在屏幕上显示出亮（白色）影像。</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颜色表示成分。颜色是指在彩色图像中被检物各部位所呈现的色彩，成分是指图像中某一部位的颜色所代表被检物相应部位的物质组成。为了便于准确辨认、识别在标准扫面速度下被检物体的化学成分，X射线安检机根据原子序数，事先设定了用各种颜色表示不同成分，在切换到彩色图像时，用颜色的深浅来区分物质密度的高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不同的色彩代表不同物质的组成，共分为三种成分五种颜色。</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一是有机物显示为橙色。原子序数小于10的化学元素，通常共有的元素为C、H、O、N。不管化学成分如何，只要某物质的主要构成是共有元素的任何元素，它即被显示为橙色。例如：水、布料、木材等可燃烧物质，以及炸药、毒品、塑料、汽油等物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二是无机物显示为蓝色。是指原子序数大于17的化学元素的重金属物品。例如：铁，铜等高密度物质，枪支、管制刀具、雷管等危险物品很容易被识别和辨认出来。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三是混合物显示为绿色。主要是指原子序数在10—17之间的化学元素，例如：陶瓷.轻金属(铝.钠.镁)等。但如果是有机物和无机物重叠的混合物，其主要成分为有机物的（如易拉罐饮料）则显示为浅绿色。</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四是X射线穿不透的物质显示为红色或黑色。主要是指过厚或密度过大的物质，由于X射线不能穿透则显示为红色或黑色。</w:t>
      </w:r>
    </w:p>
    <w:p>
      <w:pPr>
        <w:pStyle w:val="5"/>
        <w:bidi w:val="0"/>
        <w:rPr>
          <w:rFonts w:hint="eastAsia"/>
        </w:rPr>
      </w:pPr>
      <w:bookmarkStart w:id="84" w:name="_Toc7657"/>
      <w:r>
        <w:rPr>
          <w:rFonts w:hint="eastAsia"/>
        </w:rPr>
        <w:t>（二）X射线安检机的八种判图方法</w:t>
      </w:r>
      <w:bookmarkEnd w:id="84"/>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1.颜色判图法。指通过观察物体的颜色来区分物体的成分。例如：三种有机物。</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2.层次判图法。指包裹中的物体（水、钥匙、手机、书本）叠加在一起相互重叠，分析每个物体的轮廓来判别物体。</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3.比例判图法。指根据物体大小的比例去识图，结合实物进行对比判断。小常识：实际的物体要比图像大三到五倍。</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4.还原判图法。指包裹比较乱，可以重新调整包裹的排放顺序检查，也可以进行对比判断。</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5.结构判图法。指根据物体结构对物体进行识别。主要是对一些具备基本结构的物体进行识别。例如：①收音机：有喇叭、天线、电路板；②吹风机：有电动马达、吹风口有炉丝、导线及插头 ；③雨伞：有金属支架、金属条等。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6.特征判图法。找一些物体的特征进行识图，指一些与众不同的、比较明显的组成部分，例如：①爆炸装置：包装物、炸药；启爆系统：雷管、电池、定时器；②刀具：刀身、刀柄、销钉等。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7.密度判图法。根据物体的密度来判断，密度越大亮度越暗，密度越小，亮度越亮。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8.综合判图法。结合以上的判图法进行综合判断、分析，进一步识别物品图像，确定图像性质。</w:t>
      </w:r>
    </w:p>
    <w:p>
      <w:pPr>
        <w:pStyle w:val="5"/>
        <w:bidi w:val="0"/>
        <w:rPr>
          <w:rFonts w:hint="eastAsia"/>
        </w:rPr>
      </w:pPr>
      <w:bookmarkStart w:id="85" w:name="_Toc18586"/>
      <w:r>
        <w:rPr>
          <w:rFonts w:hint="eastAsia"/>
        </w:rPr>
        <w:t>（三）图像识别的六个基本步骤</w:t>
      </w:r>
      <w:bookmarkEnd w:id="85"/>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1.观察箱包全图。 ①观看全图不要遗忘箱包的夹角边缘处，分清包的拉链、标牌、副兜；②观看全图要依照一个基本顺序进行，可从上往下或从左至右、再右至左，养成一个良好的习惯，以免造成漏检。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2.查找明显的违禁物品。根据判图方法和违禁物品的特征查找违禁物品。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3.辨别不易分辨的物品。对重叠部位比较严重、形状怪异的物品反复进行识别。</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4.对重叠的图像再次进行检查。对重叠部位分清主次把图像的轮廓找出来，也可以重新调整放包顺序进行检查。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5.重点查看X射线安检机报警提示的部位。X射线安检机使用自动探测功能，对安检机标注的报警提示图像重点查看。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不能确认时进行开包检查。对于有遮挡现象、融合现象、个别可疑的、比较难辨的物品，执机员不要怕麻烦，不要马虎草率的处理，更不要根据以往开箱检查没有查出问题的事例而放弃开箱检查，致使违禁物品带进站内，切记侥幸心理。</w:t>
      </w:r>
    </w:p>
    <w:p>
      <w:pPr>
        <w:pStyle w:val="4"/>
        <w:bidi w:val="0"/>
        <w:rPr>
          <w:rFonts w:hint="eastAsia"/>
        </w:rPr>
      </w:pPr>
      <w:bookmarkStart w:id="86" w:name="_Toc1039"/>
      <w:r>
        <w:rPr>
          <w:rFonts w:hint="eastAsia"/>
        </w:rPr>
        <w:t>二、部分违禁物品通过X射线安检机扫描的图像特征</w:t>
      </w:r>
      <w:bookmarkEnd w:id="86"/>
    </w:p>
    <w:p>
      <w:pPr>
        <w:pStyle w:val="5"/>
        <w:bidi w:val="0"/>
        <w:rPr>
          <w:rFonts w:hint="eastAsia"/>
        </w:rPr>
      </w:pPr>
      <w:bookmarkStart w:id="87" w:name="_Toc12807"/>
      <w:r>
        <w:rPr>
          <w:rFonts w:hint="eastAsia"/>
        </w:rPr>
        <w:t>（一）雷管的X射线图像识别方法</w:t>
      </w:r>
      <w:bookmarkEnd w:id="87"/>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1.火雷管：正放时，铁、铜壳火雷管伪彩色图像为青蓝色细长形。铝、纸壳火雷管为淡桔黄色的细长条形，管体1/3处呈深色阴影。</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电雷管：伪彩色图像与火雷管相似，但管头部分有脚线与引火药头（呈黑点状）相连。铝、纸壳雷管：图像中纸壳雷管外壳模糊，铝壳雷管外壳边缘清晰平整，铝、纸壳雷管在障碍物的情况下识别较困难，须仔细辨别才能发现。</w:t>
      </w:r>
    </w:p>
    <w:p>
      <w:pPr>
        <w:pStyle w:val="5"/>
        <w:bidi w:val="0"/>
        <w:rPr>
          <w:rFonts w:hint="eastAsia"/>
        </w:rPr>
      </w:pPr>
      <w:bookmarkStart w:id="88" w:name="_Toc3654"/>
      <w:r>
        <w:rPr>
          <w:rFonts w:hint="eastAsia"/>
        </w:rPr>
        <w:t>（二）枪支的X射线图像特征</w:t>
      </w:r>
      <w:bookmarkEnd w:id="8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由于枪支一般使用高分子金属制成，密度很大，因而在X射线机中显示的图像灰度很大，在伪彩色图像一般呈暗红色。正放时，枪的外观轮廓明显，较易识别；侧放时，可通过分辨枪的结构和外观特征，如握柄、枪管、护环准星和托弹簧等来辨别。</w:t>
      </w:r>
    </w:p>
    <w:p>
      <w:pPr>
        <w:pStyle w:val="5"/>
        <w:bidi w:val="0"/>
        <w:rPr>
          <w:rFonts w:hint="eastAsia"/>
        </w:rPr>
      </w:pPr>
      <w:bookmarkStart w:id="89" w:name="_Toc29058"/>
      <w:r>
        <w:rPr>
          <w:rFonts w:hint="eastAsia"/>
        </w:rPr>
        <w:t>（三）电击器的X射线图像特征</w:t>
      </w:r>
      <w:bookmarkEnd w:id="8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电击器的电源（电池）、升压装置（变压线圈或电容）、电击点（有的是两个或三个触头，有的是金属圆环）在图像中均呈暗红色，要注意把握其基本特征，与一些小件电器如录音机、电动剃须刀区分开来。</w:t>
      </w:r>
    </w:p>
    <w:p>
      <w:pPr>
        <w:pStyle w:val="5"/>
        <w:bidi w:val="0"/>
        <w:rPr>
          <w:rFonts w:hint="eastAsia"/>
        </w:rPr>
      </w:pPr>
      <w:bookmarkStart w:id="90" w:name="_Toc8342"/>
      <w:r>
        <w:rPr>
          <w:rFonts w:hint="eastAsia"/>
        </w:rPr>
        <w:t>（四）弹簧刀的X射线图像特征</w:t>
      </w:r>
      <w:bookmarkEnd w:id="90"/>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弹簧刀，正放时，图像类似匕首的刀柄部分，按加强键，在黑白图像中可见从头至尾部有两条浅灰色细线。平放时，类似平放的大型锁刀，但比锁刀多了一个开关。</w:t>
      </w:r>
    </w:p>
    <w:p>
      <w:pPr>
        <w:pStyle w:val="5"/>
        <w:bidi w:val="0"/>
        <w:rPr>
          <w:rFonts w:hint="eastAsia"/>
        </w:rPr>
      </w:pPr>
      <w:bookmarkStart w:id="91" w:name="_Toc1782"/>
      <w:r>
        <w:rPr>
          <w:rFonts w:hint="eastAsia"/>
        </w:rPr>
        <w:t>（五）催泪瓦斯的X射线图像特征</w:t>
      </w:r>
      <w:bookmarkEnd w:id="9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催泪器外观一般为小型的耐压瓶罐，由于内装物不同，在X射线机伪彩色图像上分别显示为黄色或绿色，瓶口中心有金属喷头。</w:t>
      </w:r>
    </w:p>
    <w:p>
      <w:pPr>
        <w:pStyle w:val="4"/>
        <w:bidi w:val="0"/>
        <w:rPr>
          <w:rFonts w:hint="eastAsia"/>
        </w:rPr>
      </w:pPr>
      <w:bookmarkStart w:id="92" w:name="_Toc16177"/>
      <w:r>
        <w:rPr>
          <w:rFonts w:hint="eastAsia"/>
        </w:rPr>
        <w:t>三、X射线安检机操作的注意事项</w:t>
      </w:r>
      <w:bookmarkEnd w:id="92"/>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为保证安全，有效地对物品实施安全检查，使用通道式X射线机必须严格遵守下述操作要求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1.设备使用必须有专人看守；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2.设备使用的是220V、50HZ，必须配备稳压器，给设备提供稳定的电压；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3.设备必须接地良好；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4.系统没上电，先检查电源是否连接好，如不是，则顺时针旋转紧急按钮重新启动系统；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5.在X射线机工作时，严禁去除任何外罩板，禁止人体的任何部位（或其它活体）进入通道或安检机在射线发生时，撩起铅帘；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6.严禁将大于扫描通道尺寸、及大于传送带载重限度的被检物放入扫描通道；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7.尽量把被检物放在传送带中间、避免重叠；如有过薄的被检物，无法触动光障，应把被检物放在专用的检测箱里，来触动光障，使X射线发生；</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8.防止任何液体流入设备内部，万一发生立即停机清理。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9.对长时间开机至图像不清晰，关机通风。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10.对X光机做好其他日常维护保养。</w:t>
      </w:r>
    </w:p>
    <w:p>
      <w:pPr>
        <w:pStyle w:val="4"/>
        <w:bidi w:val="0"/>
        <w:rPr>
          <w:rFonts w:hint="eastAsia"/>
        </w:rPr>
      </w:pPr>
      <w:bookmarkStart w:id="93" w:name="_Toc16859"/>
      <w:r>
        <w:rPr>
          <w:rFonts w:hint="eastAsia"/>
        </w:rPr>
        <w:t>四、X射线安检机前工作的自我防护</w:t>
      </w:r>
      <w:bookmarkEnd w:id="93"/>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firstLineChars="20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根据X射线安检机是通过射线发射进行安全检查的原理，安检机是有一定程度辐射的，但X射线安检机外部是没有辐射的，只要在工作中按照安全技术规定和要求操作是不会对人体造成影响和伤害的。目前，安检部门使用的X射线安检机采取了一系列防护措施，如整机用金属机壳封住（电子柜），通道两端用铅帘门遮蔽，防止X射线泄露。X射线安检机采用有源器件，通电后传送带运行同时光障被物品遮挡，才可能发出X射线，这些措施有效的保护了操作人员的人身安全。作为X射线安检机操作人员和在安检机周围工作的人员，也应有自我保护意识，不要在传送带运行时，将身体的某一部分伸入通道，不要破坏铅帘门，除必要的检修外，不要打开机壳，不要轻易在打开机壳的情况下开机运行，避免X射线对人体的辐射和伤害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shd w:val="clear" w:fill="FFFFFF"/>
        </w:rPr>
        <w:t> </w:t>
      </w:r>
    </w:p>
    <w:sectPr>
      <w:footerReference r:id="rId8" w:type="first"/>
      <w:footerReference r:id="rId7" w:type="default"/>
      <w:pgSz w:w="11906" w:h="16838"/>
      <w:pgMar w:top="1440" w:right="1800" w:bottom="1440" w:left="1800" w:header="964"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Theme="minorEastAsia"/>
        <w:color w:val="0323AF"/>
        <w:sz w:val="18"/>
        <w:szCs w:val="18"/>
        <w:lang w:eastAsia="zh-CN"/>
      </w:rPr>
    </w:pPr>
    <w:r>
      <w:rPr>
        <w:rFonts w:hint="eastAsia"/>
        <w:color w:val="0323AF"/>
        <w:sz w:val="18"/>
        <w:szCs w:val="18"/>
        <w:lang w:eastAsia="zh-CN"/>
      </w:rPr>
      <w:t>中安保安服务公司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Theme="minorEastAsia"/>
        <w:color w:val="0323AF"/>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color w:val="0323AF"/>
        <w:sz w:val="18"/>
        <w:szCs w:val="18"/>
        <w:lang w:eastAsia="zh-CN"/>
      </w:rPr>
      <w:t>中安保安服务公司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540" w:firstLineChars="300"/>
      <w:jc w:val="left"/>
      <w:rPr>
        <w:rFonts w:hint="eastAsia" w:eastAsiaTheme="minorEastAsia"/>
        <w:color w:val="0323AF"/>
        <w:sz w:val="18"/>
        <w:szCs w:val="18"/>
        <w:lang w:eastAsia="zh-CN"/>
      </w:rPr>
    </w:pPr>
    <w:r>
      <w:rPr>
        <w:rFonts w:hint="eastAsia" w:eastAsiaTheme="minorEastAsia"/>
        <w:color w:val="0323AF"/>
        <w:sz w:val="18"/>
        <w:szCs w:val="18"/>
        <w:lang w:eastAsia="zh-CN"/>
      </w:rPr>
      <w:drawing>
        <wp:anchor distT="0" distB="0" distL="114300" distR="114300" simplePos="0" relativeHeight="251659264" behindDoc="0" locked="0" layoutInCell="1" allowOverlap="1">
          <wp:simplePos x="0" y="0"/>
          <wp:positionH relativeFrom="column">
            <wp:posOffset>-8890</wp:posOffset>
          </wp:positionH>
          <wp:positionV relativeFrom="paragraph">
            <wp:posOffset>-121920</wp:posOffset>
          </wp:positionV>
          <wp:extent cx="339090" cy="387985"/>
          <wp:effectExtent l="0" t="0" r="3810" b="12065"/>
          <wp:wrapSquare wrapText="bothSides"/>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1"/>
                  <a:stretch>
                    <a:fillRect/>
                  </a:stretch>
                </pic:blipFill>
                <pic:spPr>
                  <a:xfrm>
                    <a:off x="0" y="0"/>
                    <a:ext cx="339090" cy="387985"/>
                  </a:xfrm>
                  <a:prstGeom prst="rect">
                    <a:avLst/>
                  </a:prstGeom>
                </pic:spPr>
              </pic:pic>
            </a:graphicData>
          </a:graphic>
        </wp:anchor>
      </w:drawing>
    </w:r>
    <w:r>
      <w:rPr>
        <w:rFonts w:hint="eastAsia"/>
        <w:color w:val="0323AF"/>
        <w:sz w:val="18"/>
        <w:szCs w:val="18"/>
        <w:lang w:eastAsia="zh-CN"/>
      </w:rPr>
      <w:t>保安服务标准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22C43"/>
    <w:multiLevelType w:val="singleLevel"/>
    <w:tmpl w:val="AEF22C43"/>
    <w:lvl w:ilvl="0" w:tentative="0">
      <w:start w:val="6"/>
      <w:numFmt w:val="decimal"/>
      <w:suff w:val="nothing"/>
      <w:lvlText w:val="%1、"/>
      <w:lvlJc w:val="left"/>
    </w:lvl>
  </w:abstractNum>
  <w:abstractNum w:abstractNumId="1">
    <w:nsid w:val="B544AF98"/>
    <w:multiLevelType w:val="singleLevel"/>
    <w:tmpl w:val="B544AF98"/>
    <w:lvl w:ilvl="0" w:tentative="0">
      <w:start w:val="1"/>
      <w:numFmt w:val="decimal"/>
      <w:lvlText w:val="%1."/>
      <w:lvlJc w:val="left"/>
      <w:pPr>
        <w:tabs>
          <w:tab w:val="left" w:pos="312"/>
        </w:tabs>
      </w:pPr>
    </w:lvl>
  </w:abstractNum>
  <w:abstractNum w:abstractNumId="2">
    <w:nsid w:val="BF02CB14"/>
    <w:multiLevelType w:val="singleLevel"/>
    <w:tmpl w:val="BF02CB14"/>
    <w:lvl w:ilvl="0" w:tentative="0">
      <w:start w:val="5"/>
      <w:numFmt w:val="decimal"/>
      <w:lvlText w:val="%1."/>
      <w:lvlJc w:val="left"/>
      <w:pPr>
        <w:tabs>
          <w:tab w:val="left" w:pos="312"/>
        </w:tabs>
      </w:pPr>
    </w:lvl>
  </w:abstractNum>
  <w:abstractNum w:abstractNumId="3">
    <w:nsid w:val="C6B9EB2F"/>
    <w:multiLevelType w:val="singleLevel"/>
    <w:tmpl w:val="C6B9EB2F"/>
    <w:lvl w:ilvl="0" w:tentative="0">
      <w:start w:val="1"/>
      <w:numFmt w:val="decimal"/>
      <w:lvlText w:val="%1."/>
      <w:lvlJc w:val="left"/>
      <w:pPr>
        <w:tabs>
          <w:tab w:val="left" w:pos="312"/>
        </w:tabs>
      </w:pPr>
    </w:lvl>
  </w:abstractNum>
  <w:abstractNum w:abstractNumId="4">
    <w:nsid w:val="D7D050F3"/>
    <w:multiLevelType w:val="singleLevel"/>
    <w:tmpl w:val="D7D050F3"/>
    <w:lvl w:ilvl="0" w:tentative="0">
      <w:start w:val="1"/>
      <w:numFmt w:val="decimal"/>
      <w:suff w:val="nothing"/>
      <w:lvlText w:val="（%1）"/>
      <w:lvlJc w:val="left"/>
    </w:lvl>
  </w:abstractNum>
  <w:abstractNum w:abstractNumId="5">
    <w:nsid w:val="0FB49EC8"/>
    <w:multiLevelType w:val="singleLevel"/>
    <w:tmpl w:val="0FB49EC8"/>
    <w:lvl w:ilvl="0" w:tentative="0">
      <w:start w:val="1"/>
      <w:numFmt w:val="decimal"/>
      <w:lvlText w:val="%1."/>
      <w:lvlJc w:val="left"/>
      <w:pPr>
        <w:tabs>
          <w:tab w:val="left" w:pos="312"/>
        </w:tabs>
      </w:pPr>
    </w:lvl>
  </w:abstractNum>
  <w:abstractNum w:abstractNumId="6">
    <w:nsid w:val="79597E67"/>
    <w:multiLevelType w:val="singleLevel"/>
    <w:tmpl w:val="79597E67"/>
    <w:lvl w:ilvl="0" w:tentative="0">
      <w:start w:val="1"/>
      <w:numFmt w:val="decimal"/>
      <w:lvlText w:val="%1."/>
      <w:lvlJc w:val="left"/>
      <w:pPr>
        <w:tabs>
          <w:tab w:val="left" w:pos="312"/>
        </w:tabs>
      </w:p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72EC9"/>
    <w:rsid w:val="07E548EA"/>
    <w:rsid w:val="197F0358"/>
    <w:rsid w:val="327F05E9"/>
    <w:rsid w:val="32FE3B92"/>
    <w:rsid w:val="46872EC9"/>
    <w:rsid w:val="48F7728D"/>
    <w:rsid w:val="6AEA0405"/>
    <w:rsid w:val="6D747408"/>
    <w:rsid w:val="77E4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微软雅黑" w:cs="Times New Roman"/>
      <w:b/>
      <w:kern w:val="44"/>
      <w:sz w:val="28"/>
    </w:rPr>
  </w:style>
  <w:style w:type="paragraph" w:styleId="3">
    <w:name w:val="heading 2"/>
    <w:basedOn w:val="1"/>
    <w:next w:val="1"/>
    <w:link w:val="18"/>
    <w:unhideWhenUsed/>
    <w:qFormat/>
    <w:uiPriority w:val="0"/>
    <w:pPr>
      <w:keepNext/>
      <w:keepLines/>
      <w:spacing w:before="260" w:beforeLines="0" w:beforeAutospacing="0" w:after="260" w:afterLines="0" w:afterAutospacing="0" w:line="413" w:lineRule="auto"/>
      <w:jc w:val="center"/>
      <w:outlineLvl w:val="1"/>
    </w:pPr>
    <w:rPr>
      <w:rFonts w:ascii="Arial" w:hAnsi="Arial" w:eastAsia="微软雅黑"/>
      <w:b/>
      <w:sz w:val="28"/>
    </w:rPr>
  </w:style>
  <w:style w:type="paragraph" w:styleId="4">
    <w:name w:val="heading 3"/>
    <w:basedOn w:val="1"/>
    <w:next w:val="1"/>
    <w:link w:val="19"/>
    <w:unhideWhenUsed/>
    <w:qFormat/>
    <w:uiPriority w:val="0"/>
    <w:pPr>
      <w:spacing w:beforeAutospacing="0" w:after="0" w:afterAutospacing="0" w:line="360" w:lineRule="auto"/>
      <w:jc w:val="left"/>
      <w:outlineLvl w:val="2"/>
    </w:pPr>
    <w:rPr>
      <w:rFonts w:hint="eastAsia" w:ascii="宋体" w:hAnsi="宋体" w:eastAsia="微软雅黑" w:cs="宋体"/>
      <w:b/>
      <w:bCs/>
      <w:kern w:val="0"/>
      <w:szCs w:val="27"/>
      <w:lang w:bidi="ar"/>
    </w:rPr>
  </w:style>
  <w:style w:type="paragraph" w:styleId="5">
    <w:name w:val="heading 4"/>
    <w:basedOn w:val="1"/>
    <w:next w:val="1"/>
    <w:unhideWhenUsed/>
    <w:qFormat/>
    <w:uiPriority w:val="0"/>
    <w:pPr>
      <w:keepNext/>
      <w:keepLines/>
      <w:spacing w:beforeLines="0" w:beforeAutospacing="0" w:afterLines="0" w:afterAutospacing="0" w:line="360" w:lineRule="auto"/>
      <w:jc w:val="left"/>
      <w:outlineLvl w:val="3"/>
    </w:pPr>
    <w:rPr>
      <w:rFonts w:ascii="Arial" w:hAnsi="Arial" w:eastAsia="微软雅黑"/>
      <w:b/>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toc 3"/>
    <w:basedOn w:val="1"/>
    <w:next w:val="1"/>
    <w:uiPriority w:val="0"/>
    <w:pPr>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pPr>
      <w:spacing w:line="360" w:lineRule="auto"/>
    </w:pPr>
    <w:rPr>
      <w:rFonts w:asciiTheme="minorAscii" w:hAnsiTheme="minorAscii"/>
    </w:rPr>
  </w:style>
  <w:style w:type="paragraph" w:styleId="10">
    <w:name w:val="toc 4"/>
    <w:basedOn w:val="1"/>
    <w:next w:val="1"/>
    <w:uiPriority w:val="0"/>
    <w:pPr>
      <w:ind w:left="1260" w:leftChars="600"/>
    </w:pPr>
  </w:style>
  <w:style w:type="paragraph" w:styleId="11">
    <w:name w:val="toc 2"/>
    <w:basedOn w:val="1"/>
    <w:next w:val="1"/>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WPSOffice手动目录 1"/>
    <w:uiPriority w:val="0"/>
    <w:pPr>
      <w:ind w:leftChars="0"/>
    </w:pPr>
    <w:rPr>
      <w:sz w:val="20"/>
      <w:szCs w:val="20"/>
    </w:rPr>
  </w:style>
  <w:style w:type="paragraph" w:customStyle="1" w:styleId="17">
    <w:name w:val="WPSOffice手动目录 2"/>
    <w:uiPriority w:val="0"/>
    <w:pPr>
      <w:ind w:leftChars="200"/>
    </w:pPr>
    <w:rPr>
      <w:sz w:val="20"/>
      <w:szCs w:val="20"/>
    </w:rPr>
  </w:style>
  <w:style w:type="character" w:customStyle="1" w:styleId="18">
    <w:name w:val="标题 2 Char"/>
    <w:link w:val="3"/>
    <w:uiPriority w:val="0"/>
    <w:rPr>
      <w:rFonts w:ascii="Arial" w:hAnsi="Arial" w:eastAsia="微软雅黑"/>
      <w:b/>
      <w:sz w:val="28"/>
    </w:rPr>
  </w:style>
  <w:style w:type="character" w:customStyle="1" w:styleId="19">
    <w:name w:val="标题 3 Char"/>
    <w:link w:val="4"/>
    <w:uiPriority w:val="0"/>
    <w:rPr>
      <w:rFonts w:hint="eastAsia" w:ascii="宋体" w:hAnsi="宋体" w:eastAsia="微软雅黑" w:cs="宋体"/>
      <w:b/>
      <w:bCs/>
      <w:kern w:val="0"/>
      <w:szCs w:val="27"/>
      <w:lang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2021-07-13T04:25:00Z</dcterms:created>
  <dc:creator>静泉丹雅</dc:creator>
  <cp:lastModifiedBy>秋～</cp:lastModifiedBy>
  <dcterms:modified xsi:type="dcterms:W3CDTF">2021-07-13T06:09:33Z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4D4EF73DF8AB4A3C926873AB769C7369</vt:lpwstr>
  </property>
</Properties>
</file>